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6C4B" w:rsidRPr="00736C4B" w:rsidRDefault="00736C4B" w:rsidP="00736C4B">
      <w:pPr>
        <w:spacing w:line="360" w:lineRule="auto"/>
        <w:jc w:val="center"/>
        <w:rPr>
          <w:rFonts w:asciiTheme="minorHAnsi" w:eastAsiaTheme="minorEastAsia" w:hAnsiTheme="minorHAnsi" w:cs="Times New Roman"/>
          <w:b/>
          <w:noProof/>
          <w:sz w:val="32"/>
          <w:lang w:val="en-GB"/>
        </w:rPr>
      </w:pPr>
      <w:bookmarkStart w:id="0" w:name="_GoBack"/>
      <w:bookmarkEnd w:id="0"/>
      <w:r w:rsidRPr="00736C4B">
        <w:rPr>
          <w:rFonts w:asciiTheme="minorHAnsi" w:eastAsiaTheme="minorEastAsia" w:hAnsiTheme="minorHAnsi" w:cs="Times New Roman"/>
          <w:b/>
          <w:noProof/>
          <w:sz w:val="32"/>
        </w:rPr>
        <w:drawing>
          <wp:inline distT="0" distB="0" distL="0" distR="0" wp14:anchorId="50E26C73" wp14:editId="19675909">
            <wp:extent cx="1238250" cy="100965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6C4B" w:rsidRPr="00736C4B" w:rsidRDefault="00736C4B" w:rsidP="00736C4B">
      <w:pPr>
        <w:spacing w:after="0" w:line="36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736C4B">
        <w:rPr>
          <w:rFonts w:ascii="Times New Roman" w:eastAsiaTheme="minorEastAsia" w:hAnsi="Times New Roman" w:cs="Times New Roman"/>
          <w:b/>
          <w:sz w:val="24"/>
          <w:szCs w:val="24"/>
        </w:rPr>
        <w:t xml:space="preserve">JARAMOGI OGINGA ODINGA UNIVERSITY OF SCIENCE AND TECHNOLOGY </w:t>
      </w:r>
    </w:p>
    <w:p w:rsidR="00736C4B" w:rsidRPr="00736C4B" w:rsidRDefault="00736C4B" w:rsidP="00736C4B">
      <w:pPr>
        <w:spacing w:after="0" w:line="36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736C4B">
        <w:rPr>
          <w:rFonts w:ascii="Times New Roman" w:eastAsiaTheme="minorEastAsia" w:hAnsi="Times New Roman" w:cs="Times New Roman"/>
          <w:b/>
          <w:sz w:val="24"/>
          <w:szCs w:val="24"/>
        </w:rPr>
        <w:t>SCHOOL OF BUSINESS &amp; ECONOMICS</w:t>
      </w:r>
    </w:p>
    <w:p w:rsidR="00736C4B" w:rsidRPr="00736C4B" w:rsidRDefault="00736C4B" w:rsidP="00736C4B">
      <w:pPr>
        <w:spacing w:after="0" w:line="36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736C4B">
        <w:rPr>
          <w:rFonts w:ascii="Times New Roman" w:eastAsiaTheme="minorEastAsia" w:hAnsi="Times New Roman" w:cs="Times New Roman"/>
          <w:b/>
          <w:sz w:val="24"/>
          <w:szCs w:val="24"/>
        </w:rPr>
        <w:t xml:space="preserve">UNIVERSITY EXAMINATION FOR THE DEGREE OF BACHELOR OF BUSINESS ADMINISTRATION WITH IT </w:t>
      </w:r>
    </w:p>
    <w:p w:rsidR="00736C4B" w:rsidRPr="00736C4B" w:rsidRDefault="00736C4B" w:rsidP="00736C4B">
      <w:pPr>
        <w:spacing w:after="0" w:line="36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736C4B">
        <w:rPr>
          <w:rFonts w:ascii="Times New Roman" w:eastAsiaTheme="minorEastAsia" w:hAnsi="Times New Roman" w:cs="Times New Roman"/>
          <w:b/>
          <w:sz w:val="24"/>
          <w:szCs w:val="24"/>
        </w:rPr>
        <w:t>4</w:t>
      </w:r>
      <w:r w:rsidRPr="00736C4B">
        <w:rPr>
          <w:rFonts w:ascii="Times New Roman" w:eastAsiaTheme="minorEastAsia" w:hAnsi="Times New Roman" w:cs="Times New Roman"/>
          <w:b/>
          <w:sz w:val="24"/>
          <w:szCs w:val="24"/>
          <w:vertAlign w:val="superscript"/>
        </w:rPr>
        <w:t>TH</w:t>
      </w:r>
      <w:r>
        <w:rPr>
          <w:rFonts w:ascii="Times New Roman" w:eastAsiaTheme="minorEastAsia" w:hAnsi="Times New Roman" w:cs="Times New Roman"/>
          <w:b/>
          <w:sz w:val="24"/>
          <w:szCs w:val="24"/>
        </w:rPr>
        <w:t xml:space="preserve"> YEAR 2</w:t>
      </w:r>
      <w:proofErr w:type="gramStart"/>
      <w:r w:rsidRPr="00736C4B">
        <w:rPr>
          <w:rFonts w:ascii="Times New Roman" w:eastAsiaTheme="minorEastAsia" w:hAnsi="Times New Roman" w:cs="Times New Roman"/>
          <w:b/>
          <w:sz w:val="24"/>
          <w:szCs w:val="24"/>
          <w:vertAlign w:val="superscript"/>
        </w:rPr>
        <w:t>ND</w:t>
      </w:r>
      <w:r>
        <w:rPr>
          <w:rFonts w:ascii="Times New Roman" w:eastAsiaTheme="minorEastAsia" w:hAnsi="Times New Roman" w:cs="Times New Roman"/>
          <w:b/>
          <w:sz w:val="24"/>
          <w:szCs w:val="24"/>
        </w:rPr>
        <w:t xml:space="preserve"> </w:t>
      </w:r>
      <w:r w:rsidRPr="00736C4B">
        <w:rPr>
          <w:rFonts w:ascii="Times New Roman" w:eastAsiaTheme="minorEastAsia" w:hAnsi="Times New Roman" w:cs="Times New Roman"/>
          <w:b/>
          <w:sz w:val="24"/>
          <w:szCs w:val="24"/>
        </w:rPr>
        <w:t xml:space="preserve"> SEMESTER</w:t>
      </w:r>
      <w:proofErr w:type="gramEnd"/>
      <w:r w:rsidRPr="00736C4B">
        <w:rPr>
          <w:rFonts w:ascii="Times New Roman" w:eastAsiaTheme="minorEastAsia" w:hAnsi="Times New Roman" w:cs="Times New Roman"/>
          <w:b/>
          <w:sz w:val="24"/>
          <w:szCs w:val="24"/>
        </w:rPr>
        <w:t xml:space="preserve"> 2019/2020 ACADEMIC YEAR</w:t>
      </w:r>
    </w:p>
    <w:p w:rsidR="00736C4B" w:rsidRPr="00736C4B" w:rsidRDefault="00736C4B" w:rsidP="00736C4B">
      <w:pPr>
        <w:pBdr>
          <w:bottom w:val="single" w:sz="12" w:space="1" w:color="auto"/>
        </w:pBdr>
        <w:spacing w:after="0" w:line="360" w:lineRule="auto"/>
        <w:ind w:firstLine="720"/>
        <w:rPr>
          <w:rFonts w:ascii="Times New Roman" w:eastAsiaTheme="minorEastAsia" w:hAnsi="Times New Roman" w:cs="Times New Roman"/>
          <w:b/>
          <w:sz w:val="32"/>
          <w:szCs w:val="32"/>
        </w:rPr>
      </w:pPr>
    </w:p>
    <w:p w:rsidR="00736C4B" w:rsidRPr="00736C4B" w:rsidRDefault="00736C4B" w:rsidP="00736C4B">
      <w:pPr>
        <w:spacing w:before="240"/>
        <w:rPr>
          <w:rFonts w:ascii="Times New Roman" w:eastAsiaTheme="minorEastAsia" w:hAnsi="Times New Roman" w:cs="Times New Roman"/>
          <w:b/>
        </w:rPr>
      </w:pPr>
      <w:r w:rsidRPr="00736C4B">
        <w:rPr>
          <w:rFonts w:ascii="Times New Roman" w:eastAsiaTheme="minorEastAsia" w:hAnsi="Times New Roman" w:cs="Times New Roman"/>
          <w:b/>
        </w:rPr>
        <w:t>COURSE CODE: BLM 3421</w:t>
      </w:r>
    </w:p>
    <w:p w:rsidR="00736C4B" w:rsidRPr="00736C4B" w:rsidRDefault="00736C4B" w:rsidP="00736C4B">
      <w:pPr>
        <w:rPr>
          <w:rFonts w:ascii="Times New Roman" w:hAnsi="Times New Roman" w:cs="Times New Roman"/>
          <w:b/>
          <w:sz w:val="24"/>
          <w:szCs w:val="24"/>
        </w:rPr>
      </w:pPr>
      <w:r w:rsidRPr="00736C4B">
        <w:rPr>
          <w:rFonts w:ascii="Times New Roman" w:eastAsiaTheme="minorEastAsia" w:hAnsi="Times New Roman" w:cs="Times New Roman"/>
          <w:b/>
        </w:rPr>
        <w:t xml:space="preserve">COURSE TITLE: </w:t>
      </w:r>
      <w:r w:rsidRPr="00736C4B">
        <w:rPr>
          <w:rFonts w:ascii="Times New Roman" w:hAnsi="Times New Roman" w:cs="Times New Roman"/>
          <w:b/>
          <w:sz w:val="20"/>
          <w:szCs w:val="20"/>
        </w:rPr>
        <w:t>BUSINESS POLICY AND STRATEGY</w:t>
      </w:r>
    </w:p>
    <w:p w:rsidR="00736C4B" w:rsidRPr="00736C4B" w:rsidRDefault="00736C4B" w:rsidP="00736C4B">
      <w:pPr>
        <w:spacing w:before="240"/>
        <w:rPr>
          <w:rFonts w:ascii="Times New Roman" w:eastAsiaTheme="minorEastAsia" w:hAnsi="Times New Roman" w:cs="Times New Roman"/>
          <w:b/>
        </w:rPr>
      </w:pPr>
    </w:p>
    <w:p w:rsidR="00736C4B" w:rsidRPr="00736C4B" w:rsidRDefault="00736C4B" w:rsidP="00736C4B">
      <w:pPr>
        <w:spacing w:before="240"/>
        <w:rPr>
          <w:rFonts w:ascii="Times New Roman" w:eastAsiaTheme="minorEastAsia" w:hAnsi="Times New Roman" w:cs="Times New Roman"/>
          <w:b/>
        </w:rPr>
      </w:pPr>
      <w:r w:rsidRPr="00736C4B">
        <w:rPr>
          <w:rFonts w:ascii="Times New Roman" w:eastAsiaTheme="minorEastAsia" w:hAnsi="Times New Roman" w:cs="Times New Roman"/>
          <w:b/>
        </w:rPr>
        <w:t xml:space="preserve">EXAM VENUE:   </w:t>
      </w:r>
      <w:r w:rsidRPr="00736C4B">
        <w:rPr>
          <w:rFonts w:ascii="Times New Roman" w:eastAsiaTheme="minorEastAsia" w:hAnsi="Times New Roman" w:cs="Times New Roman"/>
          <w:b/>
        </w:rPr>
        <w:tab/>
      </w:r>
      <w:r w:rsidRPr="00736C4B">
        <w:rPr>
          <w:rFonts w:ascii="Times New Roman" w:eastAsiaTheme="minorEastAsia" w:hAnsi="Times New Roman" w:cs="Times New Roman"/>
          <w:b/>
        </w:rPr>
        <w:tab/>
        <w:t xml:space="preserve">              </w:t>
      </w:r>
      <w:r>
        <w:rPr>
          <w:rFonts w:ascii="Times New Roman" w:eastAsiaTheme="minorEastAsia" w:hAnsi="Times New Roman" w:cs="Times New Roman"/>
          <w:b/>
        </w:rPr>
        <w:t xml:space="preserve">                  </w:t>
      </w:r>
      <w:proofErr w:type="gramStart"/>
      <w:r>
        <w:rPr>
          <w:rFonts w:ascii="Times New Roman" w:eastAsiaTheme="minorEastAsia" w:hAnsi="Times New Roman" w:cs="Times New Roman"/>
          <w:b/>
        </w:rPr>
        <w:t>STREAM :</w:t>
      </w:r>
      <w:proofErr w:type="gramEnd"/>
      <w:r>
        <w:rPr>
          <w:rFonts w:ascii="Times New Roman" w:eastAsiaTheme="minorEastAsia" w:hAnsi="Times New Roman" w:cs="Times New Roman"/>
          <w:b/>
        </w:rPr>
        <w:t xml:space="preserve"> (BLMSC</w:t>
      </w:r>
      <w:r w:rsidRPr="00736C4B">
        <w:rPr>
          <w:rFonts w:ascii="Times New Roman" w:eastAsiaTheme="minorEastAsia" w:hAnsi="Times New Roman" w:cs="Times New Roman"/>
          <w:b/>
        </w:rPr>
        <w:t>)</w:t>
      </w:r>
      <w:r w:rsidRPr="00736C4B">
        <w:rPr>
          <w:rFonts w:ascii="Times New Roman" w:eastAsiaTheme="minorEastAsia" w:hAnsi="Times New Roman" w:cs="Times New Roman"/>
          <w:b/>
        </w:rPr>
        <w:tab/>
      </w:r>
    </w:p>
    <w:p w:rsidR="00736C4B" w:rsidRPr="00736C4B" w:rsidRDefault="00736C4B" w:rsidP="00736C4B">
      <w:pPr>
        <w:spacing w:before="240" w:after="0" w:line="240" w:lineRule="auto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736C4B">
        <w:rPr>
          <w:rFonts w:ascii="Times New Roman" w:eastAsiaTheme="minorEastAsia" w:hAnsi="Times New Roman" w:cs="Times New Roman"/>
          <w:b/>
          <w:sz w:val="24"/>
          <w:szCs w:val="24"/>
        </w:rPr>
        <w:t>DATE:</w:t>
      </w:r>
      <w:r w:rsidRPr="00736C4B">
        <w:rPr>
          <w:rFonts w:ascii="Times New Roman" w:eastAsiaTheme="minorEastAsia" w:hAnsi="Times New Roman" w:cs="Times New Roman"/>
          <w:b/>
          <w:sz w:val="24"/>
          <w:szCs w:val="24"/>
        </w:rPr>
        <w:tab/>
      </w:r>
      <w:r w:rsidRPr="00736C4B">
        <w:rPr>
          <w:rFonts w:ascii="Times New Roman" w:eastAsiaTheme="minorEastAsia" w:hAnsi="Times New Roman" w:cs="Times New Roman"/>
          <w:b/>
          <w:sz w:val="24"/>
          <w:szCs w:val="24"/>
        </w:rPr>
        <w:tab/>
        <w:t xml:space="preserve">                    </w:t>
      </w:r>
      <w:r w:rsidRPr="00736C4B">
        <w:rPr>
          <w:rFonts w:ascii="Times New Roman" w:eastAsiaTheme="minorEastAsia" w:hAnsi="Times New Roman" w:cs="Times New Roman"/>
          <w:b/>
          <w:sz w:val="24"/>
          <w:szCs w:val="24"/>
        </w:rPr>
        <w:tab/>
      </w:r>
      <w:r w:rsidRPr="00736C4B">
        <w:rPr>
          <w:rFonts w:ascii="Times New Roman" w:eastAsiaTheme="minorEastAsia" w:hAnsi="Times New Roman" w:cs="Times New Roman"/>
          <w:b/>
          <w:sz w:val="24"/>
          <w:szCs w:val="24"/>
        </w:rPr>
        <w:tab/>
        <w:t xml:space="preserve">  EXAM SESSION: </w:t>
      </w:r>
    </w:p>
    <w:p w:rsidR="00736C4B" w:rsidRPr="00736C4B" w:rsidRDefault="00736C4B" w:rsidP="00736C4B">
      <w:pPr>
        <w:pBdr>
          <w:bottom w:val="single" w:sz="12" w:space="1" w:color="auto"/>
        </w:pBdr>
        <w:spacing w:before="240" w:after="0" w:line="240" w:lineRule="auto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736C4B">
        <w:rPr>
          <w:rFonts w:ascii="Times New Roman" w:eastAsiaTheme="minorEastAsia" w:hAnsi="Times New Roman" w:cs="Times New Roman"/>
          <w:b/>
          <w:sz w:val="24"/>
          <w:szCs w:val="24"/>
        </w:rPr>
        <w:t xml:space="preserve">TIME: 2   HOURS </w:t>
      </w:r>
    </w:p>
    <w:p w:rsidR="00736C4B" w:rsidRPr="00736C4B" w:rsidRDefault="00736C4B" w:rsidP="00736C4B">
      <w:pPr>
        <w:spacing w:line="360" w:lineRule="auto"/>
        <w:rPr>
          <w:rFonts w:ascii="Times New Roman" w:eastAsiaTheme="minorEastAsia" w:hAnsi="Times New Roman" w:cs="Times New Roman"/>
          <w:b/>
          <w:sz w:val="28"/>
          <w:szCs w:val="28"/>
          <w:u w:val="single"/>
        </w:rPr>
      </w:pPr>
    </w:p>
    <w:p w:rsidR="00736C4B" w:rsidRPr="00736C4B" w:rsidRDefault="00736C4B" w:rsidP="00736C4B">
      <w:pPr>
        <w:spacing w:line="360" w:lineRule="auto"/>
        <w:rPr>
          <w:rFonts w:ascii="Times New Roman" w:eastAsiaTheme="minorEastAsia" w:hAnsi="Times New Roman" w:cs="Times New Roman"/>
          <w:b/>
          <w:u w:val="single"/>
        </w:rPr>
      </w:pPr>
      <w:r w:rsidRPr="00736C4B">
        <w:rPr>
          <w:rFonts w:ascii="Times New Roman" w:eastAsiaTheme="minorEastAsia" w:hAnsi="Times New Roman" w:cs="Times New Roman"/>
          <w:b/>
          <w:sz w:val="28"/>
          <w:szCs w:val="28"/>
          <w:u w:val="single"/>
        </w:rPr>
        <w:t>Instructions:</w:t>
      </w:r>
    </w:p>
    <w:p w:rsidR="00736C4B" w:rsidRPr="00736C4B" w:rsidRDefault="00736C4B" w:rsidP="00736C4B">
      <w:pPr>
        <w:numPr>
          <w:ilvl w:val="0"/>
          <w:numId w:val="9"/>
        </w:numPr>
        <w:spacing w:line="360" w:lineRule="auto"/>
        <w:ind w:left="360"/>
        <w:contextualSpacing/>
        <w:rPr>
          <w:rFonts w:ascii="Times New Roman" w:eastAsiaTheme="minorEastAsia" w:hAnsi="Times New Roman" w:cs="Times New Roman"/>
          <w:b/>
        </w:rPr>
      </w:pPr>
      <w:r w:rsidRPr="00736C4B">
        <w:rPr>
          <w:rFonts w:ascii="Times New Roman" w:eastAsiaTheme="minorEastAsia" w:hAnsi="Times New Roman" w:cs="Times New Roman"/>
          <w:b/>
        </w:rPr>
        <w:t>Answer  Question ONE (COMPULSORY) and ANY other 2 questions</w:t>
      </w:r>
    </w:p>
    <w:p w:rsidR="00736C4B" w:rsidRPr="00736C4B" w:rsidRDefault="00736C4B" w:rsidP="00736C4B">
      <w:pPr>
        <w:numPr>
          <w:ilvl w:val="0"/>
          <w:numId w:val="9"/>
        </w:numPr>
        <w:spacing w:line="360" w:lineRule="auto"/>
        <w:ind w:left="360"/>
        <w:contextualSpacing/>
        <w:rPr>
          <w:rFonts w:ascii="Times New Roman" w:eastAsiaTheme="minorEastAsia" w:hAnsi="Times New Roman" w:cs="Times New Roman"/>
          <w:b/>
        </w:rPr>
      </w:pPr>
      <w:r w:rsidRPr="00736C4B">
        <w:rPr>
          <w:rFonts w:ascii="Times New Roman" w:eastAsiaTheme="minorEastAsia" w:hAnsi="Times New Roman" w:cs="Times New Roman"/>
          <w:b/>
        </w:rPr>
        <w:t>Candidates are advised not to write on the question paper.</w:t>
      </w:r>
    </w:p>
    <w:p w:rsidR="00736C4B" w:rsidRPr="00736C4B" w:rsidRDefault="00736C4B" w:rsidP="00736C4B">
      <w:pPr>
        <w:numPr>
          <w:ilvl w:val="0"/>
          <w:numId w:val="9"/>
        </w:numPr>
        <w:spacing w:line="240" w:lineRule="auto"/>
        <w:ind w:left="90" w:hanging="90"/>
        <w:contextualSpacing/>
        <w:jc w:val="both"/>
        <w:rPr>
          <w:rFonts w:ascii="Times New Roman" w:eastAsiaTheme="minorEastAsia" w:hAnsi="Times New Roman" w:cs="Times New Roman"/>
          <w:b/>
        </w:rPr>
      </w:pPr>
      <w:r w:rsidRPr="00736C4B">
        <w:rPr>
          <w:rFonts w:ascii="Times New Roman" w:eastAsiaTheme="minorEastAsia" w:hAnsi="Times New Roman" w:cs="Times New Roman"/>
          <w:b/>
        </w:rPr>
        <w:t>Candidates must hand in their answer booklets to the invigilator while in the examination room.</w:t>
      </w:r>
    </w:p>
    <w:p w:rsidR="00751B7D" w:rsidRPr="00736C4B" w:rsidRDefault="00736C4B" w:rsidP="00736C4B">
      <w:pPr>
        <w:rPr>
          <w:rFonts w:ascii="Times New Roman" w:eastAsiaTheme="minorEastAsia" w:hAnsi="Times New Roman" w:cs="Times New Roman"/>
        </w:rPr>
      </w:pPr>
      <w:r w:rsidRPr="00736C4B">
        <w:rPr>
          <w:rFonts w:ascii="Times New Roman" w:eastAsiaTheme="minorEastAsia" w:hAnsi="Times New Roman" w:cs="Times New Roman"/>
        </w:rPr>
        <w:br w:type="page"/>
      </w:r>
    </w:p>
    <w:p w:rsidR="00CD68AA" w:rsidRDefault="00CD68AA" w:rsidP="00CD68A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WHAT IS KENYA’S NATIONAL INDUSTRIALIZATION POLICY OR STRATEGY?</w:t>
      </w:r>
    </w:p>
    <w:p w:rsidR="00CD68AA" w:rsidRDefault="00CD68AA" w:rsidP="00CD68A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Kenya has set the year 2030 as date to achieve middle-income status. However, the specific </w:t>
      </w:r>
      <w:proofErr w:type="spellStart"/>
      <w:r>
        <w:rPr>
          <w:rFonts w:ascii="Times New Roman" w:hAnsi="Times New Roman" w:cs="Times New Roman"/>
          <w:sz w:val="24"/>
          <w:szCs w:val="24"/>
        </w:rPr>
        <w:t>programmes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have not been spelt out by the vision. Therefore, many local private sector players may have been locked out from participating positively. Middle-income economy is an arbitrary yardstick to peg progress, especially if tangible policies are </w:t>
      </w:r>
      <w:proofErr w:type="spellStart"/>
      <w:r>
        <w:rPr>
          <w:rFonts w:ascii="Times New Roman" w:hAnsi="Times New Roman" w:cs="Times New Roman"/>
          <w:sz w:val="24"/>
          <w:szCs w:val="24"/>
        </w:rPr>
        <w:t>non existent</w:t>
      </w:r>
      <w:proofErr w:type="spellEnd"/>
      <w:r>
        <w:rPr>
          <w:rFonts w:ascii="Times New Roman" w:hAnsi="Times New Roman" w:cs="Times New Roman"/>
          <w:sz w:val="24"/>
          <w:szCs w:val="24"/>
        </w:rPr>
        <w:t>. The architects of the industrialization vision have so far not stated what model of economy we are striving to become. Will ours be a manufacturing, a mining, an agricultural or a service driven economy? Potential investors may wish to know the national output goals.</w:t>
      </w:r>
    </w:p>
    <w:p w:rsidR="00CD68AA" w:rsidRDefault="00CD68AA" w:rsidP="00CD68A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measures are being put in place to create a climate in which industrial innovation will flourish and encourage industrial growth?</w:t>
      </w:r>
    </w:p>
    <w:p w:rsidR="00CD68AA" w:rsidRDefault="00CD68AA" w:rsidP="00CD68AA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</w:t>
      </w:r>
      <w:r w:rsidR="00736C4B">
        <w:rPr>
          <w:rFonts w:ascii="Times New Roman" w:hAnsi="Times New Roman" w:cs="Times New Roman"/>
          <w:b/>
          <w:sz w:val="24"/>
          <w:szCs w:val="24"/>
        </w:rPr>
        <w:t>Business Daily, February 5, 2019</w:t>
      </w:r>
      <w:r>
        <w:rPr>
          <w:rFonts w:ascii="Times New Roman" w:hAnsi="Times New Roman" w:cs="Times New Roman"/>
          <w:b/>
          <w:sz w:val="24"/>
          <w:szCs w:val="24"/>
        </w:rPr>
        <w:t>).</w:t>
      </w:r>
    </w:p>
    <w:p w:rsidR="00CD68AA" w:rsidRDefault="00CD68AA" w:rsidP="003D117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CD68AA" w:rsidRDefault="00CD68AA" w:rsidP="003D117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Guided by the passage, answer the following questions.</w:t>
      </w:r>
    </w:p>
    <w:p w:rsidR="00CD68AA" w:rsidRDefault="00CD68AA" w:rsidP="003D1173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  Count how many times the word “policy” has been used in this article. </w:t>
      </w:r>
      <w:r>
        <w:rPr>
          <w:rFonts w:ascii="Times New Roman" w:hAnsi="Times New Roman" w:cs="Times New Roman"/>
          <w:sz w:val="24"/>
          <w:szCs w:val="24"/>
        </w:rPr>
        <w:tab/>
        <w:t>(1 mark)</w:t>
      </w:r>
    </w:p>
    <w:p w:rsidR="00CD68AA" w:rsidRDefault="00CD68AA" w:rsidP="00CD68AA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ii)  Define policy.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(2 marks)</w:t>
      </w:r>
    </w:p>
    <w:p w:rsidR="00CD68AA" w:rsidRDefault="00CD68AA" w:rsidP="00CD68AA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“However, the specific </w:t>
      </w:r>
      <w:proofErr w:type="spellStart"/>
      <w:r>
        <w:rPr>
          <w:rFonts w:ascii="Times New Roman" w:hAnsi="Times New Roman" w:cs="Times New Roman"/>
          <w:sz w:val="24"/>
          <w:szCs w:val="24"/>
        </w:rPr>
        <w:t>programmes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have not been spelt out by the vision”, says the article. In a way, that contributes to an environmental uncertainty. </w:t>
      </w:r>
    </w:p>
    <w:p w:rsidR="00CD68AA" w:rsidRDefault="00CD68AA" w:rsidP="00CD68AA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Briefly explain.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(3 marks)</w:t>
      </w:r>
    </w:p>
    <w:p w:rsidR="00CD68AA" w:rsidRDefault="00CD68AA" w:rsidP="00CD68AA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“The architects of industrialization vision have so far not stated what model of economy we are striving to become”.</w:t>
      </w:r>
    </w:p>
    <w:p w:rsidR="00CD68AA" w:rsidRDefault="00CD68AA" w:rsidP="00CD68AA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condition described above is a fertile ground for unethical </w:t>
      </w:r>
      <w:r w:rsidR="00FD60B4">
        <w:rPr>
          <w:rFonts w:ascii="Times New Roman" w:hAnsi="Times New Roman" w:cs="Times New Roman"/>
          <w:sz w:val="24"/>
          <w:szCs w:val="24"/>
        </w:rPr>
        <w:t>behavior</w:t>
      </w:r>
      <w:r>
        <w:rPr>
          <w:rFonts w:ascii="Times New Roman" w:hAnsi="Times New Roman" w:cs="Times New Roman"/>
          <w:sz w:val="24"/>
          <w:szCs w:val="24"/>
        </w:rPr>
        <w:t xml:space="preserve"> in the firms already established. Briefly explain.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(3 marks)</w:t>
      </w:r>
    </w:p>
    <w:p w:rsidR="00CD68AA" w:rsidRDefault="00CD68AA" w:rsidP="00CD68AA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Again and again, during class discussions, we clarified “what model of economy we are striving to become”. Briefly clarify.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(3 marks)</w:t>
      </w:r>
    </w:p>
    <w:p w:rsidR="00CD68AA" w:rsidRDefault="00CD68AA" w:rsidP="00CD68AA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JOOUST is a not-for-profit making organization.  As our client who has been with us for a while, either: </w:t>
      </w:r>
    </w:p>
    <w:p w:rsidR="00CD68AA" w:rsidRDefault="00CD68AA" w:rsidP="00CD68AA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  Briefly tell us what the JOOUST vision states, </w:t>
      </w:r>
    </w:p>
    <w:p w:rsidR="00CD68AA" w:rsidRDefault="00CD68AA" w:rsidP="00CD68AA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or  ii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 Define a vision statement.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(3 marks)</w:t>
      </w:r>
    </w:p>
    <w:p w:rsidR="00CD68AA" w:rsidRDefault="00CD68AA" w:rsidP="00CD68AA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  Differentiate between a share and a debenture.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(2 marks)</w:t>
      </w:r>
    </w:p>
    <w:p w:rsidR="00CD68AA" w:rsidRDefault="00CD68AA" w:rsidP="00CD68AA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ii)   As a company, </w:t>
      </w:r>
      <w:proofErr w:type="spellStart"/>
      <w:r>
        <w:rPr>
          <w:rFonts w:ascii="Times New Roman" w:hAnsi="Times New Roman" w:cs="Times New Roman"/>
          <w:sz w:val="24"/>
          <w:szCs w:val="24"/>
        </w:rPr>
        <w:t>Coca-cola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is quite visible in Kisumu City. </w:t>
      </w:r>
    </w:p>
    <w:p w:rsidR="00CD68AA" w:rsidRDefault="00CD68AA" w:rsidP="00CD68AA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Without mentioning their individual names, clarify who the owners are.  </w:t>
      </w:r>
      <w:r>
        <w:rPr>
          <w:rFonts w:ascii="Times New Roman" w:hAnsi="Times New Roman" w:cs="Times New Roman"/>
          <w:sz w:val="24"/>
          <w:szCs w:val="24"/>
        </w:rPr>
        <w:tab/>
        <w:t>(1 mark)</w:t>
      </w:r>
    </w:p>
    <w:p w:rsidR="00CD68AA" w:rsidRDefault="00CD68AA" w:rsidP="00CD68AA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many areas of business policy and strategic management, the terms </w:t>
      </w:r>
    </w:p>
    <w:p w:rsidR="00CD68AA" w:rsidRDefault="00CD68AA" w:rsidP="00CD68AA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strategic planning   ii) strategy formulation and iii) strategic management have one key factor in common. Identify and briefly explain.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(3 marks)</w:t>
      </w:r>
    </w:p>
    <w:p w:rsidR="00CD68AA" w:rsidRDefault="00CD68AA" w:rsidP="00CD68AA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Briefly explain the role of PEST analysis.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(3 marks)</w:t>
      </w:r>
    </w:p>
    <w:p w:rsidR="00CD68AA" w:rsidRDefault="00CD68AA" w:rsidP="00CD68AA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“The article concludes: “What measures are being put in place to create a climate in which industrial innovation will flourish and encourage industrial growth”:</w:t>
      </w:r>
    </w:p>
    <w:p w:rsidR="00CD68AA" w:rsidRDefault="00CD68AA" w:rsidP="00CD68AA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Identify whose responsibility it is to “create the climate”.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(3 marks)</w:t>
      </w:r>
    </w:p>
    <w:p w:rsidR="00CD68AA" w:rsidRDefault="00CD68AA" w:rsidP="00CD68AA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Both students of business and economics are taught a brief phrase referring to the “climate” described above. Very briefly clarify.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(3 marks)</w:t>
      </w:r>
    </w:p>
    <w:p w:rsidR="00CD68AA" w:rsidRDefault="00CD68AA" w:rsidP="00CD68AA">
      <w:pPr>
        <w:pStyle w:val="ListParagraph"/>
        <w:spacing w:line="360" w:lineRule="auto"/>
        <w:ind w:left="5760"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(Total</w:t>
      </w:r>
      <w:r w:rsidR="004E7458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b/>
          <w:sz w:val="24"/>
          <w:szCs w:val="24"/>
        </w:rPr>
        <w:t xml:space="preserve"> 30 marks)</w:t>
      </w:r>
    </w:p>
    <w:p w:rsidR="005712E1" w:rsidRDefault="005712E1" w:rsidP="005712E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CD68AA" w:rsidRDefault="00CD68AA" w:rsidP="00CD68A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Without policy, an organization is like a traveler, alone in the wilderness but without a compass or a roadmap. Discuss.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5712E1" w:rsidRDefault="005712E1" w:rsidP="005712E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CD68AA" w:rsidRDefault="00CD68AA" w:rsidP="00CD68A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objective school of thought believes that for a business to survive in the modern world, environmental analysis is must. Explain.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5712E1" w:rsidRDefault="005712E1" w:rsidP="005712E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CD68AA" w:rsidRDefault="00CD68AA" w:rsidP="00CD68A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guest speaker in a business seminar recently remarked that in Kenya today, ethics and business are like twins. Comment, using relevant examples.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8E7A47" w:rsidRDefault="005712E1" w:rsidP="008E7A4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CD68AA" w:rsidRPr="005712E1" w:rsidRDefault="008E7A47" w:rsidP="00CD68A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CD68AA">
        <w:rPr>
          <w:rFonts w:ascii="Times New Roman" w:hAnsi="Times New Roman" w:cs="Times New Roman"/>
          <w:sz w:val="24"/>
          <w:szCs w:val="24"/>
        </w:rPr>
        <w:t xml:space="preserve">a) For Kenya to industrialize, capital market would be the engine. Explain. </w:t>
      </w:r>
      <w:r w:rsidR="00CD68AA">
        <w:rPr>
          <w:rFonts w:ascii="Times New Roman" w:hAnsi="Times New Roman" w:cs="Times New Roman"/>
          <w:sz w:val="24"/>
          <w:szCs w:val="24"/>
        </w:rPr>
        <w:tab/>
      </w:r>
      <w:r w:rsidR="00CD68AA" w:rsidRPr="005712E1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CD68AA" w:rsidRPr="005712E1" w:rsidRDefault="005712E1" w:rsidP="005712E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CD68AA">
        <w:rPr>
          <w:rFonts w:ascii="Times New Roman" w:hAnsi="Times New Roman" w:cs="Times New Roman"/>
          <w:sz w:val="24"/>
          <w:szCs w:val="24"/>
        </w:rPr>
        <w:t xml:space="preserve">b)  Distinguish between strategic planning, strategy formulation and strategic </w:t>
      </w:r>
      <w:r w:rsidR="00A154A7">
        <w:rPr>
          <w:rFonts w:ascii="Times New Roman" w:hAnsi="Times New Roman" w:cs="Times New Roman"/>
          <w:sz w:val="24"/>
          <w:szCs w:val="24"/>
        </w:rPr>
        <w:t>Management</w:t>
      </w:r>
      <w:r w:rsidR="00CD68AA">
        <w:rPr>
          <w:rFonts w:ascii="Times New Roman" w:hAnsi="Times New Roman" w:cs="Times New Roman"/>
          <w:sz w:val="24"/>
          <w:szCs w:val="24"/>
        </w:rPr>
        <w:t xml:space="preserve">.  </w:t>
      </w:r>
      <w:r w:rsidR="00CD68AA">
        <w:rPr>
          <w:rFonts w:ascii="Times New Roman" w:hAnsi="Times New Roman" w:cs="Times New Roman"/>
          <w:sz w:val="24"/>
          <w:szCs w:val="24"/>
        </w:rPr>
        <w:tab/>
      </w:r>
      <w:r w:rsidR="00CD68AA">
        <w:rPr>
          <w:rFonts w:ascii="Times New Roman" w:hAnsi="Times New Roman" w:cs="Times New Roman"/>
          <w:sz w:val="24"/>
          <w:szCs w:val="24"/>
        </w:rPr>
        <w:tab/>
      </w:r>
      <w:r w:rsidR="00CD68AA">
        <w:rPr>
          <w:rFonts w:ascii="Times New Roman" w:hAnsi="Times New Roman" w:cs="Times New Roman"/>
          <w:sz w:val="24"/>
          <w:szCs w:val="24"/>
        </w:rPr>
        <w:tab/>
      </w:r>
      <w:r w:rsidR="00CD68AA">
        <w:rPr>
          <w:rFonts w:ascii="Times New Roman" w:hAnsi="Times New Roman" w:cs="Times New Roman"/>
          <w:sz w:val="24"/>
          <w:szCs w:val="24"/>
        </w:rPr>
        <w:tab/>
      </w:r>
      <w:r w:rsidR="00CD68AA">
        <w:rPr>
          <w:rFonts w:ascii="Times New Roman" w:hAnsi="Times New Roman" w:cs="Times New Roman"/>
          <w:sz w:val="24"/>
          <w:szCs w:val="24"/>
        </w:rPr>
        <w:tab/>
      </w:r>
      <w:r w:rsidR="00CD68AA">
        <w:rPr>
          <w:rFonts w:ascii="Times New Roman" w:hAnsi="Times New Roman" w:cs="Times New Roman"/>
          <w:sz w:val="24"/>
          <w:szCs w:val="24"/>
        </w:rPr>
        <w:tab/>
      </w:r>
      <w:r w:rsidR="00CD68AA">
        <w:rPr>
          <w:rFonts w:ascii="Times New Roman" w:hAnsi="Times New Roman" w:cs="Times New Roman"/>
          <w:sz w:val="24"/>
          <w:szCs w:val="24"/>
        </w:rPr>
        <w:tab/>
      </w:r>
      <w:r w:rsidR="00CD68AA">
        <w:rPr>
          <w:rFonts w:ascii="Times New Roman" w:hAnsi="Times New Roman" w:cs="Times New Roman"/>
          <w:sz w:val="24"/>
          <w:szCs w:val="24"/>
        </w:rPr>
        <w:tab/>
      </w:r>
      <w:r w:rsidR="00CD68A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D68AA" w:rsidRPr="005712E1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0C3EF0" w:rsidRDefault="00CD68AA" w:rsidP="00366BFC">
      <w:pPr>
        <w:spacing w:line="360" w:lineRule="auto"/>
        <w:ind w:left="6480" w:firstLine="720"/>
      </w:pPr>
      <w:r>
        <w:rPr>
          <w:rFonts w:ascii="Times New Roman" w:hAnsi="Times New Roman" w:cs="Times New Roman"/>
          <w:b/>
          <w:sz w:val="24"/>
          <w:szCs w:val="24"/>
        </w:rPr>
        <w:t>(Total</w:t>
      </w:r>
      <w:r w:rsidR="005D5469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b/>
          <w:sz w:val="24"/>
          <w:szCs w:val="24"/>
        </w:rPr>
        <w:t xml:space="preserve"> 20 marks)</w:t>
      </w:r>
    </w:p>
    <w:sectPr w:rsidR="000C3EF0" w:rsidSect="000C3EF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F47D1F"/>
    <w:multiLevelType w:val="hybridMultilevel"/>
    <w:tmpl w:val="9DA2EDE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4F11830"/>
    <w:multiLevelType w:val="hybridMultilevel"/>
    <w:tmpl w:val="F566E05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7BA7CEB"/>
    <w:multiLevelType w:val="hybridMultilevel"/>
    <w:tmpl w:val="969C67F8"/>
    <w:lvl w:ilvl="0" w:tplc="0409000F">
      <w:start w:val="1"/>
      <w:numFmt w:val="decimal"/>
      <w:lvlText w:val="%1."/>
      <w:lvlJc w:val="left"/>
      <w:pPr>
        <w:ind w:left="54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8466CF3"/>
    <w:multiLevelType w:val="hybridMultilevel"/>
    <w:tmpl w:val="E01E8A58"/>
    <w:lvl w:ilvl="0" w:tplc="04090015">
      <w:start w:val="1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62BB6638"/>
    <w:multiLevelType w:val="hybridMultilevel"/>
    <w:tmpl w:val="7A404790"/>
    <w:lvl w:ilvl="0" w:tplc="C618F9BC">
      <w:start w:val="1"/>
      <w:numFmt w:val="lowerRoman"/>
      <w:lvlText w:val="%1)"/>
      <w:lvlJc w:val="right"/>
      <w:pPr>
        <w:ind w:left="1440" w:hanging="360"/>
      </w:pPr>
      <w:rPr>
        <w:rFonts w:ascii="Times New Roman" w:eastAsia="Times New Roman" w:hAnsi="Times New Roman"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54A1517"/>
    <w:multiLevelType w:val="hybridMultilevel"/>
    <w:tmpl w:val="969C67F8"/>
    <w:lvl w:ilvl="0" w:tplc="0409000F">
      <w:start w:val="1"/>
      <w:numFmt w:val="decimal"/>
      <w:lvlText w:val="%1."/>
      <w:lvlJc w:val="left"/>
      <w:pPr>
        <w:ind w:left="54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EB123BA"/>
    <w:multiLevelType w:val="hybridMultilevel"/>
    <w:tmpl w:val="CAB2B72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  <w:num w:numId="7">
    <w:abstractNumId w:val="0"/>
  </w:num>
  <w:num w:numId="8">
    <w:abstractNumId w:val="2"/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8AA"/>
    <w:rsid w:val="000B477B"/>
    <w:rsid w:val="000C3EF0"/>
    <w:rsid w:val="00161A51"/>
    <w:rsid w:val="001C5D8F"/>
    <w:rsid w:val="001D61C6"/>
    <w:rsid w:val="00203227"/>
    <w:rsid w:val="00366BFC"/>
    <w:rsid w:val="003D1173"/>
    <w:rsid w:val="003F590F"/>
    <w:rsid w:val="004E7458"/>
    <w:rsid w:val="0055741D"/>
    <w:rsid w:val="005712E1"/>
    <w:rsid w:val="005D5469"/>
    <w:rsid w:val="00630341"/>
    <w:rsid w:val="00736C4B"/>
    <w:rsid w:val="00751B7D"/>
    <w:rsid w:val="007554EB"/>
    <w:rsid w:val="008216E1"/>
    <w:rsid w:val="008A1B8A"/>
    <w:rsid w:val="008E7A47"/>
    <w:rsid w:val="008F5B28"/>
    <w:rsid w:val="00A154A7"/>
    <w:rsid w:val="00A950FF"/>
    <w:rsid w:val="00B67FC8"/>
    <w:rsid w:val="00B80C13"/>
    <w:rsid w:val="00CD68AA"/>
    <w:rsid w:val="00FD60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7A8FF71-A2BD-4F75-A7FA-41A62F881A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D68AA"/>
    <w:rPr>
      <w:rFonts w:ascii="Tahoma" w:eastAsia="Times New Roman" w:hAnsi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D68A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36C4B"/>
    <w:pPr>
      <w:spacing w:after="0" w:line="240" w:lineRule="auto"/>
    </w:pPr>
    <w:rPr>
      <w:rFonts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36C4B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335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617</Words>
  <Characters>3521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Windows User</cp:lastModifiedBy>
  <cp:revision>2</cp:revision>
  <cp:lastPrinted>2014-03-22T11:28:00Z</cp:lastPrinted>
  <dcterms:created xsi:type="dcterms:W3CDTF">2020-11-10T12:22:00Z</dcterms:created>
  <dcterms:modified xsi:type="dcterms:W3CDTF">2020-11-10T12:22:00Z</dcterms:modified>
</cp:coreProperties>
</file>