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9FA952" w14:textId="77777777" w:rsidR="00911B61" w:rsidRPr="00BC3B69" w:rsidRDefault="00911B61" w:rsidP="00911B61">
      <w:pPr>
        <w:jc w:val="center"/>
        <w:rPr>
          <w:rFonts w:ascii="Times New Roman" w:hAnsi="Times New Roman"/>
          <w:b/>
          <w:bCs/>
          <w:iCs/>
          <w:sz w:val="24"/>
          <w:szCs w:val="24"/>
        </w:rPr>
      </w:pPr>
      <w:r w:rsidRPr="00F95C03">
        <w:rPr>
          <w:rFonts w:ascii="Times New Roman" w:hAnsi="Times New Roman"/>
          <w:b/>
          <w:noProof/>
          <w:sz w:val="24"/>
          <w:szCs w:val="24"/>
        </w:rPr>
        <w:drawing>
          <wp:inline distT="0" distB="0" distL="0" distR="0" wp14:anchorId="3672ED2C" wp14:editId="7201710C">
            <wp:extent cx="990600" cy="447675"/>
            <wp:effectExtent l="0" t="0" r="0" b="9525"/>
            <wp:docPr id="3" name="Picture 3" descr="Joo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ooust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90600" cy="447675"/>
                    </a:xfrm>
                    <a:prstGeom prst="rect">
                      <a:avLst/>
                    </a:prstGeom>
                    <a:noFill/>
                    <a:ln>
                      <a:noFill/>
                    </a:ln>
                  </pic:spPr>
                </pic:pic>
              </a:graphicData>
            </a:graphic>
          </wp:inline>
        </w:drawing>
      </w:r>
    </w:p>
    <w:p w14:paraId="212F8F86" w14:textId="77777777" w:rsidR="00911B61" w:rsidRPr="00BC3B69" w:rsidRDefault="00911B61" w:rsidP="00911B61">
      <w:pPr>
        <w:jc w:val="center"/>
        <w:rPr>
          <w:rFonts w:ascii="Times New Roman" w:hAnsi="Times New Roman"/>
          <w:b/>
          <w:sz w:val="24"/>
          <w:szCs w:val="24"/>
        </w:rPr>
      </w:pPr>
      <w:r w:rsidRPr="00BC3B69">
        <w:rPr>
          <w:rFonts w:ascii="Times New Roman" w:hAnsi="Times New Roman"/>
          <w:b/>
          <w:sz w:val="24"/>
          <w:szCs w:val="24"/>
        </w:rPr>
        <w:t xml:space="preserve">JARAMOGI OGINGA ODINGA UNIVERSITY OF SCIENCE &amp; TECHNOLOGY </w:t>
      </w:r>
    </w:p>
    <w:p w14:paraId="38A1CE56" w14:textId="77777777" w:rsidR="00911B61" w:rsidRDefault="00911B61" w:rsidP="00911B61">
      <w:pPr>
        <w:jc w:val="center"/>
        <w:rPr>
          <w:rFonts w:ascii="Times New Roman" w:hAnsi="Times New Roman"/>
          <w:b/>
          <w:sz w:val="24"/>
          <w:szCs w:val="24"/>
        </w:rPr>
      </w:pPr>
      <w:r w:rsidRPr="00BC3B69">
        <w:rPr>
          <w:rFonts w:ascii="Times New Roman" w:hAnsi="Times New Roman"/>
          <w:b/>
          <w:sz w:val="24"/>
          <w:szCs w:val="24"/>
        </w:rPr>
        <w:t xml:space="preserve">SCHOOL OF </w:t>
      </w:r>
      <w:r>
        <w:rPr>
          <w:rFonts w:ascii="Times New Roman" w:hAnsi="Times New Roman"/>
          <w:b/>
          <w:sz w:val="24"/>
          <w:szCs w:val="24"/>
        </w:rPr>
        <w:t>BIOLOGICAL AND PHYSICAL SCIENCES</w:t>
      </w:r>
    </w:p>
    <w:p w14:paraId="32759E19" w14:textId="77777777" w:rsidR="00911B61" w:rsidRPr="00BC3B69" w:rsidRDefault="00911B61" w:rsidP="00911B61">
      <w:pPr>
        <w:jc w:val="center"/>
        <w:rPr>
          <w:rFonts w:ascii="Times New Roman" w:hAnsi="Times New Roman"/>
          <w:b/>
          <w:sz w:val="24"/>
          <w:szCs w:val="24"/>
        </w:rPr>
      </w:pPr>
      <w:r w:rsidRPr="00BC3B69">
        <w:rPr>
          <w:rFonts w:ascii="Times New Roman" w:hAnsi="Times New Roman"/>
          <w:b/>
          <w:sz w:val="24"/>
          <w:szCs w:val="24"/>
        </w:rPr>
        <w:t xml:space="preserve">UNIVERSITY EXAMINATION FOR THE DEGREE OF BACHELOR OF </w:t>
      </w:r>
      <w:r>
        <w:rPr>
          <w:rFonts w:ascii="Times New Roman" w:hAnsi="Times New Roman"/>
          <w:b/>
          <w:sz w:val="24"/>
          <w:szCs w:val="24"/>
        </w:rPr>
        <w:t>EDUC</w:t>
      </w:r>
      <w:r>
        <w:rPr>
          <w:rFonts w:ascii="Times New Roman" w:hAnsi="Times New Roman"/>
          <w:b/>
          <w:sz w:val="24"/>
          <w:szCs w:val="24"/>
          <w:lang w:val="en-GB"/>
        </w:rPr>
        <w:t>A</w:t>
      </w:r>
      <w:r>
        <w:rPr>
          <w:rFonts w:ascii="Times New Roman" w:hAnsi="Times New Roman"/>
          <w:b/>
          <w:sz w:val="24"/>
          <w:szCs w:val="24"/>
        </w:rPr>
        <w:t>TION SCIENCE WITH IT</w:t>
      </w:r>
    </w:p>
    <w:p w14:paraId="653EEB4A" w14:textId="77777777" w:rsidR="00911B61" w:rsidRPr="00BC3B69" w:rsidRDefault="00911B61" w:rsidP="00911B61">
      <w:pPr>
        <w:jc w:val="center"/>
        <w:rPr>
          <w:rFonts w:ascii="Times New Roman" w:hAnsi="Times New Roman"/>
          <w:b/>
          <w:sz w:val="24"/>
          <w:szCs w:val="24"/>
        </w:rPr>
      </w:pPr>
      <w:r>
        <w:rPr>
          <w:rFonts w:ascii="Times New Roman" w:hAnsi="Times New Roman"/>
          <w:b/>
          <w:sz w:val="24"/>
          <w:szCs w:val="24"/>
        </w:rPr>
        <w:t>4</w:t>
      </w:r>
      <w:r w:rsidRPr="002344E9">
        <w:rPr>
          <w:rFonts w:ascii="Times New Roman" w:hAnsi="Times New Roman"/>
          <w:b/>
          <w:sz w:val="24"/>
          <w:szCs w:val="24"/>
          <w:vertAlign w:val="superscript"/>
        </w:rPr>
        <w:t>th</w:t>
      </w:r>
      <w:r>
        <w:rPr>
          <w:rFonts w:ascii="Times New Roman" w:hAnsi="Times New Roman"/>
          <w:b/>
          <w:sz w:val="24"/>
          <w:szCs w:val="24"/>
        </w:rPr>
        <w:t xml:space="preserve"> </w:t>
      </w:r>
      <w:r w:rsidRPr="00BC3B69">
        <w:rPr>
          <w:rFonts w:ascii="Times New Roman" w:hAnsi="Times New Roman"/>
          <w:b/>
          <w:sz w:val="24"/>
          <w:szCs w:val="24"/>
        </w:rPr>
        <w:t xml:space="preserve">YEAR </w:t>
      </w:r>
      <w:r>
        <w:rPr>
          <w:rFonts w:ascii="Times New Roman" w:hAnsi="Times New Roman"/>
          <w:b/>
          <w:sz w:val="24"/>
          <w:szCs w:val="24"/>
        </w:rPr>
        <w:t>2</w:t>
      </w:r>
      <w:r w:rsidRPr="002344E9">
        <w:rPr>
          <w:rFonts w:ascii="Times New Roman" w:hAnsi="Times New Roman"/>
          <w:b/>
          <w:sz w:val="24"/>
          <w:szCs w:val="24"/>
          <w:vertAlign w:val="superscript"/>
        </w:rPr>
        <w:t>nd</w:t>
      </w:r>
      <w:r>
        <w:rPr>
          <w:rFonts w:ascii="Times New Roman" w:hAnsi="Times New Roman"/>
          <w:b/>
          <w:sz w:val="24"/>
          <w:szCs w:val="24"/>
        </w:rPr>
        <w:t xml:space="preserve"> SEMESTER 2019/2020 ACADEMIC YEAR</w:t>
      </w:r>
    </w:p>
    <w:p w14:paraId="39D5574A" w14:textId="77777777" w:rsidR="00911B61" w:rsidRPr="00BC3B69" w:rsidRDefault="00911B61" w:rsidP="00911B61">
      <w:pPr>
        <w:pBdr>
          <w:bottom w:val="single" w:sz="4" w:space="1" w:color="auto"/>
        </w:pBdr>
        <w:jc w:val="center"/>
        <w:rPr>
          <w:rFonts w:ascii="Times New Roman" w:hAnsi="Times New Roman"/>
          <w:b/>
          <w:sz w:val="24"/>
          <w:szCs w:val="24"/>
        </w:rPr>
      </w:pPr>
      <w:r>
        <w:rPr>
          <w:rFonts w:ascii="Times New Roman" w:hAnsi="Times New Roman"/>
          <w:b/>
          <w:sz w:val="24"/>
          <w:szCs w:val="24"/>
        </w:rPr>
        <w:t xml:space="preserve">MAIN CAMPUS - </w:t>
      </w:r>
      <w:r w:rsidRPr="00BC3B69">
        <w:rPr>
          <w:rFonts w:ascii="Times New Roman" w:hAnsi="Times New Roman"/>
          <w:b/>
          <w:sz w:val="24"/>
          <w:szCs w:val="24"/>
        </w:rPr>
        <w:t>REGULAR</w:t>
      </w:r>
    </w:p>
    <w:p w14:paraId="488290D1" w14:textId="5282C4DB" w:rsidR="00911B61" w:rsidRPr="00BC3B69" w:rsidRDefault="00911B61" w:rsidP="00911B61">
      <w:pPr>
        <w:spacing w:after="0" w:line="360" w:lineRule="auto"/>
        <w:contextualSpacing/>
        <w:jc w:val="both"/>
        <w:rPr>
          <w:rFonts w:ascii="Times New Roman" w:hAnsi="Times New Roman"/>
          <w:b/>
          <w:sz w:val="24"/>
          <w:szCs w:val="24"/>
        </w:rPr>
      </w:pPr>
      <w:r w:rsidRPr="00BC3B69">
        <w:rPr>
          <w:rFonts w:ascii="Times New Roman" w:hAnsi="Times New Roman"/>
          <w:b/>
          <w:sz w:val="24"/>
          <w:szCs w:val="24"/>
        </w:rPr>
        <w:t xml:space="preserve">COURSE CODE: </w:t>
      </w:r>
      <w:r w:rsidRPr="00BC3B69">
        <w:rPr>
          <w:rFonts w:ascii="Times New Roman" w:hAnsi="Times New Roman"/>
          <w:b/>
          <w:sz w:val="24"/>
          <w:szCs w:val="24"/>
        </w:rPr>
        <w:tab/>
      </w:r>
      <w:r w:rsidRPr="00BC3B69">
        <w:rPr>
          <w:rFonts w:ascii="Times New Roman" w:hAnsi="Times New Roman"/>
          <w:b/>
          <w:sz w:val="24"/>
          <w:szCs w:val="24"/>
        </w:rPr>
        <w:tab/>
      </w:r>
      <w:r w:rsidRPr="00BC3B69">
        <w:rPr>
          <w:rFonts w:ascii="Times New Roman" w:hAnsi="Times New Roman"/>
          <w:b/>
          <w:sz w:val="24"/>
          <w:szCs w:val="24"/>
        </w:rPr>
        <w:tab/>
      </w:r>
      <w:r>
        <w:rPr>
          <w:rFonts w:ascii="Times New Roman" w:hAnsi="Times New Roman" w:cs="Times New Roman"/>
          <w:b/>
          <w:lang w:val="en-US"/>
        </w:rPr>
        <w:t>SBI 3226</w:t>
      </w:r>
      <w:r w:rsidR="00826B36" w:rsidRPr="00826B36">
        <w:rPr>
          <w:rFonts w:ascii="Times New Roman" w:hAnsi="Times New Roman" w:cs="Times New Roman"/>
          <w:b/>
        </w:rPr>
        <w:t xml:space="preserve"> </w:t>
      </w:r>
      <w:r w:rsidR="00826B36">
        <w:rPr>
          <w:rFonts w:ascii="Times New Roman" w:hAnsi="Times New Roman" w:cs="Times New Roman"/>
          <w:b/>
          <w:lang w:val="en-US"/>
        </w:rPr>
        <w:t xml:space="preserve">/ </w:t>
      </w:r>
      <w:r w:rsidR="00826B36">
        <w:rPr>
          <w:rFonts w:ascii="Times New Roman" w:hAnsi="Times New Roman" w:cs="Times New Roman"/>
          <w:b/>
        </w:rPr>
        <w:t>SBT 408</w:t>
      </w:r>
      <w:r w:rsidR="00826B36">
        <w:rPr>
          <w:rFonts w:ascii="Times New Roman" w:hAnsi="Times New Roman" w:cs="Times New Roman"/>
          <w:b/>
          <w:lang w:val="en-US"/>
        </w:rPr>
        <w:t xml:space="preserve"> </w:t>
      </w:r>
    </w:p>
    <w:p w14:paraId="53FA8115" w14:textId="77777777" w:rsidR="00911B61" w:rsidRDefault="00911B61" w:rsidP="00911B61">
      <w:pPr>
        <w:rPr>
          <w:rFonts w:ascii="Times New Roman" w:hAnsi="Times New Roman"/>
          <w:b/>
          <w:sz w:val="24"/>
          <w:szCs w:val="24"/>
        </w:rPr>
      </w:pPr>
      <w:r w:rsidRPr="00BC3B69">
        <w:rPr>
          <w:rFonts w:ascii="Times New Roman" w:hAnsi="Times New Roman"/>
          <w:b/>
          <w:sz w:val="24"/>
          <w:szCs w:val="24"/>
        </w:rPr>
        <w:t xml:space="preserve">COURSE TITLE:  </w:t>
      </w:r>
      <w:r w:rsidRPr="00BC3B69">
        <w:rPr>
          <w:rFonts w:ascii="Times New Roman" w:hAnsi="Times New Roman"/>
          <w:b/>
          <w:sz w:val="24"/>
          <w:szCs w:val="24"/>
        </w:rPr>
        <w:tab/>
      </w:r>
      <w:r w:rsidRPr="00BC3B69">
        <w:rPr>
          <w:rFonts w:ascii="Times New Roman" w:hAnsi="Times New Roman"/>
          <w:b/>
          <w:sz w:val="24"/>
          <w:szCs w:val="24"/>
        </w:rPr>
        <w:tab/>
      </w:r>
      <w:r w:rsidRPr="00BC3B69">
        <w:rPr>
          <w:rFonts w:ascii="Times New Roman" w:hAnsi="Times New Roman"/>
          <w:b/>
          <w:sz w:val="24"/>
          <w:szCs w:val="24"/>
        </w:rPr>
        <w:tab/>
      </w:r>
      <w:r>
        <w:rPr>
          <w:rFonts w:ascii="Times New Roman" w:hAnsi="Times New Roman" w:cs="Times New Roman"/>
          <w:b/>
        </w:rPr>
        <w:t>POPULATION</w:t>
      </w:r>
      <w:r w:rsidRPr="002C2F8F">
        <w:rPr>
          <w:rFonts w:ascii="Times New Roman" w:hAnsi="Times New Roman" w:cs="Times New Roman"/>
          <w:b/>
        </w:rPr>
        <w:t xml:space="preserve"> GENETICS</w:t>
      </w:r>
      <w:r w:rsidRPr="00DD5115">
        <w:rPr>
          <w:rFonts w:ascii="Times New Roman" w:hAnsi="Times New Roman"/>
          <w:b/>
          <w:sz w:val="24"/>
          <w:szCs w:val="24"/>
        </w:rPr>
        <w:t xml:space="preserve"> </w:t>
      </w:r>
    </w:p>
    <w:p w14:paraId="4C36F6B1" w14:textId="77777777" w:rsidR="00911B61" w:rsidRPr="00BC3B69" w:rsidRDefault="00911B61" w:rsidP="00911B61">
      <w:pPr>
        <w:rPr>
          <w:rFonts w:ascii="Times New Roman" w:hAnsi="Times New Roman"/>
          <w:b/>
          <w:sz w:val="24"/>
          <w:szCs w:val="24"/>
        </w:rPr>
      </w:pPr>
      <w:r w:rsidRPr="00BC3B69">
        <w:rPr>
          <w:rFonts w:ascii="Times New Roman" w:hAnsi="Times New Roman"/>
          <w:b/>
          <w:sz w:val="24"/>
          <w:szCs w:val="24"/>
        </w:rPr>
        <w:t>EXAM VENUE:</w:t>
      </w:r>
      <w:r w:rsidRPr="00BC3B69">
        <w:rPr>
          <w:rFonts w:ascii="Times New Roman" w:hAnsi="Times New Roman"/>
          <w:b/>
          <w:sz w:val="24"/>
          <w:szCs w:val="24"/>
        </w:rPr>
        <w:tab/>
      </w:r>
      <w:r w:rsidRPr="00BC3B69">
        <w:rPr>
          <w:rFonts w:ascii="Times New Roman" w:hAnsi="Times New Roman"/>
          <w:b/>
          <w:sz w:val="24"/>
          <w:szCs w:val="24"/>
        </w:rPr>
        <w:tab/>
      </w:r>
      <w:r w:rsidRPr="00BC3B69">
        <w:rPr>
          <w:rFonts w:ascii="Times New Roman" w:hAnsi="Times New Roman"/>
          <w:b/>
          <w:sz w:val="24"/>
          <w:szCs w:val="24"/>
        </w:rPr>
        <w:tab/>
        <w:t>STREAM: (</w:t>
      </w:r>
      <w:r>
        <w:rPr>
          <w:rFonts w:ascii="Times New Roman" w:hAnsi="Times New Roman"/>
          <w:b/>
          <w:sz w:val="24"/>
          <w:szCs w:val="24"/>
          <w:lang w:val="en-GB"/>
        </w:rPr>
        <w:t xml:space="preserve">BED SC/ </w:t>
      </w:r>
      <w:r>
        <w:rPr>
          <w:rFonts w:ascii="Times New Roman" w:hAnsi="Times New Roman"/>
          <w:b/>
          <w:sz w:val="24"/>
          <w:szCs w:val="24"/>
        </w:rPr>
        <w:t>BSC</w:t>
      </w:r>
      <w:r w:rsidRPr="00BC3B69">
        <w:rPr>
          <w:rFonts w:ascii="Times New Roman" w:hAnsi="Times New Roman"/>
          <w:b/>
          <w:sz w:val="24"/>
          <w:szCs w:val="24"/>
        </w:rPr>
        <w:t>)</w:t>
      </w:r>
    </w:p>
    <w:p w14:paraId="73A2CC00" w14:textId="77777777" w:rsidR="00911B61" w:rsidRPr="00BC3B69" w:rsidRDefault="00911B61" w:rsidP="00911B61">
      <w:pPr>
        <w:rPr>
          <w:rFonts w:ascii="Times New Roman" w:hAnsi="Times New Roman"/>
          <w:b/>
          <w:sz w:val="24"/>
          <w:szCs w:val="24"/>
        </w:rPr>
      </w:pPr>
      <w:r w:rsidRPr="00BC3B69">
        <w:rPr>
          <w:rFonts w:ascii="Times New Roman" w:hAnsi="Times New Roman"/>
          <w:b/>
          <w:sz w:val="24"/>
          <w:szCs w:val="24"/>
        </w:rPr>
        <w:t>DATE:</w:t>
      </w:r>
      <w:r>
        <w:rPr>
          <w:rFonts w:ascii="Times New Roman" w:hAnsi="Times New Roman"/>
          <w:b/>
          <w:sz w:val="24"/>
          <w:szCs w:val="24"/>
        </w:rPr>
        <w:tab/>
      </w:r>
      <w:r w:rsidRPr="00BC3B69">
        <w:rPr>
          <w:rFonts w:ascii="Times New Roman" w:hAnsi="Times New Roman"/>
          <w:b/>
          <w:sz w:val="24"/>
          <w:szCs w:val="24"/>
        </w:rPr>
        <w:tab/>
      </w:r>
      <w:r w:rsidRPr="00BC3B69">
        <w:rPr>
          <w:rFonts w:ascii="Times New Roman" w:hAnsi="Times New Roman"/>
          <w:b/>
          <w:sz w:val="24"/>
          <w:szCs w:val="24"/>
        </w:rPr>
        <w:tab/>
      </w:r>
      <w:r w:rsidRPr="00BC3B69">
        <w:rPr>
          <w:rFonts w:ascii="Times New Roman" w:hAnsi="Times New Roman"/>
          <w:b/>
          <w:sz w:val="24"/>
          <w:szCs w:val="24"/>
        </w:rPr>
        <w:tab/>
        <w:t xml:space="preserve">EXAM SESSION: </w:t>
      </w:r>
    </w:p>
    <w:p w14:paraId="477904D3" w14:textId="77777777" w:rsidR="00911B61" w:rsidRPr="00BC3B69" w:rsidRDefault="00911B61" w:rsidP="00911B61">
      <w:pPr>
        <w:pBdr>
          <w:bottom w:val="single" w:sz="4" w:space="1" w:color="auto"/>
        </w:pBdr>
        <w:rPr>
          <w:rFonts w:ascii="Times New Roman" w:hAnsi="Times New Roman"/>
          <w:b/>
          <w:sz w:val="24"/>
          <w:szCs w:val="24"/>
        </w:rPr>
      </w:pPr>
      <w:r w:rsidRPr="00BC3B69">
        <w:rPr>
          <w:rFonts w:ascii="Times New Roman" w:hAnsi="Times New Roman"/>
          <w:b/>
          <w:sz w:val="24"/>
          <w:szCs w:val="24"/>
        </w:rPr>
        <w:t xml:space="preserve">TIME: </w:t>
      </w:r>
      <w:r>
        <w:rPr>
          <w:rFonts w:ascii="Times New Roman" w:hAnsi="Times New Roman"/>
          <w:b/>
          <w:sz w:val="24"/>
          <w:szCs w:val="24"/>
        </w:rPr>
        <w:t>2</w:t>
      </w:r>
      <w:r w:rsidRPr="00BC3B69">
        <w:rPr>
          <w:rFonts w:ascii="Times New Roman" w:hAnsi="Times New Roman"/>
          <w:b/>
          <w:sz w:val="24"/>
          <w:szCs w:val="24"/>
        </w:rPr>
        <w:t xml:space="preserve"> HOURS</w:t>
      </w:r>
    </w:p>
    <w:p w14:paraId="08BAF0FE" w14:textId="77777777" w:rsidR="00911B61" w:rsidRPr="00BC3B69" w:rsidRDefault="00911B61" w:rsidP="00911B61">
      <w:pPr>
        <w:rPr>
          <w:rFonts w:ascii="Times New Roman" w:hAnsi="Times New Roman"/>
          <w:b/>
          <w:sz w:val="24"/>
          <w:szCs w:val="24"/>
        </w:rPr>
      </w:pPr>
      <w:r w:rsidRPr="00BC3B69">
        <w:rPr>
          <w:rFonts w:ascii="Times New Roman" w:hAnsi="Times New Roman"/>
          <w:b/>
          <w:sz w:val="24"/>
          <w:szCs w:val="24"/>
        </w:rPr>
        <w:t>Instructions:</w:t>
      </w:r>
    </w:p>
    <w:p w14:paraId="06BBE7B1" w14:textId="77777777" w:rsidR="00911B61" w:rsidRPr="00BC3B69" w:rsidRDefault="00911B61" w:rsidP="00911B61">
      <w:pPr>
        <w:numPr>
          <w:ilvl w:val="0"/>
          <w:numId w:val="9"/>
        </w:numPr>
        <w:spacing w:line="256" w:lineRule="auto"/>
        <w:rPr>
          <w:rFonts w:ascii="Times New Roman" w:hAnsi="Times New Roman"/>
          <w:b/>
          <w:sz w:val="24"/>
          <w:szCs w:val="24"/>
        </w:rPr>
      </w:pPr>
      <w:r w:rsidRPr="00BC3B69">
        <w:rPr>
          <w:rFonts w:ascii="Times New Roman" w:hAnsi="Times New Roman"/>
          <w:b/>
          <w:sz w:val="24"/>
          <w:szCs w:val="24"/>
        </w:rPr>
        <w:t>Answer ALL questions in Section A and Any two questions in Section B</w:t>
      </w:r>
    </w:p>
    <w:p w14:paraId="71B4133E" w14:textId="77777777" w:rsidR="00911B61" w:rsidRDefault="00911B61" w:rsidP="00911B61">
      <w:pPr>
        <w:numPr>
          <w:ilvl w:val="0"/>
          <w:numId w:val="9"/>
        </w:numPr>
        <w:spacing w:line="256" w:lineRule="auto"/>
        <w:rPr>
          <w:rFonts w:ascii="Times New Roman" w:hAnsi="Times New Roman"/>
          <w:b/>
          <w:sz w:val="24"/>
          <w:szCs w:val="24"/>
        </w:rPr>
      </w:pPr>
      <w:r w:rsidRPr="00BC3B69">
        <w:rPr>
          <w:rFonts w:ascii="Times New Roman" w:hAnsi="Times New Roman"/>
          <w:b/>
          <w:sz w:val="24"/>
          <w:szCs w:val="24"/>
        </w:rPr>
        <w:t>Candidates are advised not to write on question paper</w:t>
      </w:r>
    </w:p>
    <w:p w14:paraId="2453163B" w14:textId="77777777" w:rsidR="00911B61" w:rsidRPr="002344E9" w:rsidRDefault="00911B61" w:rsidP="00911B61">
      <w:pPr>
        <w:numPr>
          <w:ilvl w:val="0"/>
          <w:numId w:val="9"/>
        </w:numPr>
        <w:spacing w:line="256" w:lineRule="auto"/>
        <w:rPr>
          <w:rFonts w:ascii="Times New Roman" w:hAnsi="Times New Roman"/>
          <w:b/>
          <w:sz w:val="24"/>
          <w:szCs w:val="24"/>
        </w:rPr>
      </w:pPr>
      <w:r w:rsidRPr="002344E9">
        <w:rPr>
          <w:rFonts w:ascii="Times New Roman" w:hAnsi="Times New Roman"/>
          <w:b/>
          <w:sz w:val="24"/>
          <w:szCs w:val="24"/>
        </w:rPr>
        <w:t xml:space="preserve">Candidates must hand in their answer booklets to the invigilator while in the examination room </w:t>
      </w:r>
    </w:p>
    <w:p w14:paraId="22888DB5" w14:textId="77777777" w:rsidR="00911B61" w:rsidRDefault="00911B61" w:rsidP="00911B61">
      <w:pPr>
        <w:pBdr>
          <w:bottom w:val="single" w:sz="4" w:space="1" w:color="auto"/>
        </w:pBdr>
        <w:jc w:val="both"/>
        <w:rPr>
          <w:rFonts w:ascii="Times New Roman" w:hAnsi="Times New Roman"/>
          <w:sz w:val="24"/>
          <w:szCs w:val="24"/>
        </w:rPr>
      </w:pPr>
    </w:p>
    <w:p w14:paraId="6BB11C0A" w14:textId="77777777" w:rsidR="00911B61" w:rsidRDefault="00911B61" w:rsidP="00911B61">
      <w:pPr>
        <w:spacing w:after="0"/>
        <w:jc w:val="both"/>
        <w:rPr>
          <w:rFonts w:ascii="Times New Roman" w:hAnsi="Times New Roman"/>
          <w:sz w:val="24"/>
          <w:szCs w:val="24"/>
          <w:u w:val="single"/>
        </w:rPr>
      </w:pPr>
    </w:p>
    <w:p w14:paraId="048D89D2" w14:textId="77777777" w:rsidR="00911B61" w:rsidRDefault="00911B61" w:rsidP="00911B61">
      <w:pPr>
        <w:spacing w:line="360" w:lineRule="auto"/>
        <w:jc w:val="both"/>
        <w:rPr>
          <w:rFonts w:ascii="Times New Roman" w:hAnsi="Times New Roman"/>
        </w:rPr>
      </w:pPr>
      <w:r>
        <w:rPr>
          <w:rFonts w:ascii="Times New Roman" w:hAnsi="Times New Roman"/>
        </w:rPr>
        <w:br w:type="page"/>
      </w:r>
    </w:p>
    <w:p w14:paraId="44ECFD34" w14:textId="77777777" w:rsidR="00063895" w:rsidRPr="00063895" w:rsidRDefault="00063895" w:rsidP="008E04BD">
      <w:pPr>
        <w:spacing w:before="120" w:after="120" w:line="240" w:lineRule="auto"/>
        <w:jc w:val="center"/>
        <w:rPr>
          <w:rFonts w:ascii="Garamond" w:hAnsi="Garamond"/>
          <w:b/>
          <w:lang w:val="en-US"/>
        </w:rPr>
      </w:pPr>
      <w:r w:rsidRPr="00063895">
        <w:rPr>
          <w:rFonts w:ascii="Garamond" w:hAnsi="Garamond"/>
          <w:b/>
          <w:lang w:val="en-US"/>
        </w:rPr>
        <w:lastRenderedPageBreak/>
        <w:t>Section A</w:t>
      </w:r>
      <w:r w:rsidR="008E04BD">
        <w:rPr>
          <w:rFonts w:ascii="Garamond" w:hAnsi="Garamond"/>
          <w:b/>
          <w:lang w:val="en-US"/>
        </w:rPr>
        <w:t>: Short Answer Questions (30 marks)</w:t>
      </w:r>
    </w:p>
    <w:p w14:paraId="52BA8B68" w14:textId="77777777" w:rsidR="00D41680" w:rsidRPr="001A1344" w:rsidRDefault="00D41680" w:rsidP="00D41680">
      <w:pPr>
        <w:pStyle w:val="ListParagraph"/>
        <w:numPr>
          <w:ilvl w:val="0"/>
          <w:numId w:val="3"/>
        </w:numPr>
        <w:spacing w:before="120" w:after="120" w:line="240" w:lineRule="auto"/>
        <w:ind w:left="284" w:hanging="284"/>
        <w:contextualSpacing w:val="0"/>
        <w:rPr>
          <w:rFonts w:ascii="Garamond" w:hAnsi="Garamond"/>
          <w:lang w:val="en-US"/>
        </w:rPr>
      </w:pPr>
      <w:r>
        <w:rPr>
          <w:rFonts w:ascii="Garamond" w:hAnsi="Garamond"/>
          <w:lang w:val="en-US"/>
        </w:rPr>
        <w:t xml:space="preserve">Describe the components of genetic variation within a population. </w:t>
      </w:r>
      <w:r w:rsidR="008E04BD">
        <w:rPr>
          <w:rFonts w:ascii="Garamond" w:hAnsi="Garamond"/>
          <w:lang w:val="en-US"/>
        </w:rPr>
        <w:tab/>
      </w:r>
      <w:r w:rsidR="008E04BD">
        <w:rPr>
          <w:rFonts w:ascii="Garamond" w:hAnsi="Garamond"/>
          <w:lang w:val="en-US"/>
        </w:rPr>
        <w:tab/>
      </w:r>
      <w:r w:rsidR="008E04BD">
        <w:rPr>
          <w:rFonts w:ascii="Garamond" w:hAnsi="Garamond"/>
          <w:lang w:val="en-US"/>
        </w:rPr>
        <w:tab/>
      </w:r>
      <w:r>
        <w:rPr>
          <w:rFonts w:ascii="Garamond" w:hAnsi="Garamond"/>
          <w:lang w:val="en-US"/>
        </w:rPr>
        <w:t>(3 marks</w:t>
      </w:r>
      <w:r w:rsidRPr="001A1344">
        <w:rPr>
          <w:rFonts w:ascii="Garamond" w:hAnsi="Garamond"/>
          <w:lang w:val="en-US"/>
        </w:rPr>
        <w:t>)</w:t>
      </w:r>
    </w:p>
    <w:p w14:paraId="5982F49D" w14:textId="77777777" w:rsidR="00CC7591" w:rsidRPr="001A1344" w:rsidRDefault="00BA58F7"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Distinguish between allelic and genotypic frequencies.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0FEF1117" w14:textId="77777777" w:rsidR="00BA58F7" w:rsidRPr="001A1344" w:rsidRDefault="00BA58F7"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Give the formulae for calculating allelic frequencies in a locus that has 3 alleles.</w:t>
      </w:r>
      <w:r w:rsidRPr="001A1344">
        <w:rPr>
          <w:rFonts w:ascii="Garamond" w:hAnsi="Garamond"/>
          <w:lang w:val="en-US"/>
        </w:rPr>
        <w:tab/>
      </w:r>
      <w:r w:rsidR="008E04BD">
        <w:rPr>
          <w:rFonts w:ascii="Garamond" w:hAnsi="Garamond"/>
          <w:lang w:val="en-US"/>
        </w:rPr>
        <w:tab/>
      </w:r>
      <w:r w:rsidRPr="001A1344">
        <w:rPr>
          <w:rFonts w:ascii="Garamond" w:hAnsi="Garamond"/>
          <w:lang w:val="en-US"/>
        </w:rPr>
        <w:t>(3 marks)</w:t>
      </w:r>
    </w:p>
    <w:p w14:paraId="616F61F7" w14:textId="77777777" w:rsidR="00BA58F7" w:rsidRPr="001A1344" w:rsidRDefault="00BA58F7"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Outline the implications of the Hardy-Weinberg law.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090E2CEE" w14:textId="77777777" w:rsidR="00BA58F7" w:rsidRPr="001A1344" w:rsidRDefault="00BA58F7"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Illustrate how genotypic frequencies will change in response to changes in allelic frequencies at a genetic locus with two segregating alleles.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7FDE6506" w14:textId="77777777" w:rsidR="00BA58F7" w:rsidRPr="001A1344" w:rsidRDefault="00BA58F7"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Describe how forward mutation would affect allelic frequencies in a population after 20 generations.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11D68AB9" w14:textId="77777777" w:rsidR="00063895" w:rsidRDefault="00871C8B"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Describe the </w:t>
      </w:r>
      <w:proofErr w:type="spellStart"/>
      <w:r w:rsidRPr="001A1344">
        <w:rPr>
          <w:rFonts w:ascii="Garamond" w:hAnsi="Garamond"/>
          <w:lang w:val="en-US"/>
        </w:rPr>
        <w:t>Wahlund</w:t>
      </w:r>
      <w:proofErr w:type="spellEnd"/>
      <w:r w:rsidRPr="001A1344">
        <w:rPr>
          <w:rFonts w:ascii="Garamond" w:hAnsi="Garamond"/>
          <w:lang w:val="en-US"/>
        </w:rPr>
        <w:t xml:space="preserve"> effect on the heterozygote frequency in a population. </w:t>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6E949247" w14:textId="77777777" w:rsidR="00C83E0C" w:rsidRDefault="00063895" w:rsidP="00D41680">
      <w:pPr>
        <w:pStyle w:val="ListParagraph"/>
        <w:numPr>
          <w:ilvl w:val="0"/>
          <w:numId w:val="3"/>
        </w:numPr>
        <w:spacing w:before="120" w:after="120" w:line="240" w:lineRule="auto"/>
        <w:ind w:left="284" w:hanging="284"/>
        <w:contextualSpacing w:val="0"/>
        <w:rPr>
          <w:rFonts w:ascii="Garamond" w:hAnsi="Garamond"/>
          <w:lang w:val="en-US"/>
        </w:rPr>
      </w:pPr>
      <w:r w:rsidRPr="00C83E0C">
        <w:rPr>
          <w:rFonts w:ascii="Garamond" w:hAnsi="Garamond"/>
          <w:lang w:val="en-US"/>
        </w:rPr>
        <w:t xml:space="preserve">Describe the similarity in genetic structure of populations arising </w:t>
      </w:r>
      <w:r w:rsidR="00C83E0C" w:rsidRPr="00C83E0C">
        <w:rPr>
          <w:rFonts w:ascii="Garamond" w:hAnsi="Garamond"/>
          <w:lang w:val="en-US"/>
        </w:rPr>
        <w:t>from bottlenecks</w:t>
      </w:r>
      <w:r w:rsidRPr="00C83E0C">
        <w:rPr>
          <w:rFonts w:ascii="Garamond" w:hAnsi="Garamond"/>
          <w:lang w:val="en-US"/>
        </w:rPr>
        <w:t xml:space="preserve"> and founder effects.</w:t>
      </w:r>
      <w:r w:rsidR="00C83E0C" w:rsidRPr="00C83E0C">
        <w:rPr>
          <w:rFonts w:ascii="Garamond" w:hAnsi="Garamond"/>
          <w:lang w:val="en-US"/>
        </w:rPr>
        <w:t xml:space="preserv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C83E0C" w:rsidRPr="00C83E0C">
        <w:rPr>
          <w:rFonts w:ascii="Garamond" w:hAnsi="Garamond"/>
          <w:lang w:val="en-US"/>
        </w:rPr>
        <w:t xml:space="preserve">(3 marks) </w:t>
      </w:r>
    </w:p>
    <w:p w14:paraId="54BC9B0A" w14:textId="77777777" w:rsidR="00871C8B" w:rsidRPr="00C83E0C" w:rsidRDefault="00871C8B" w:rsidP="00D41680">
      <w:pPr>
        <w:pStyle w:val="ListParagraph"/>
        <w:numPr>
          <w:ilvl w:val="0"/>
          <w:numId w:val="3"/>
        </w:numPr>
        <w:spacing w:before="120" w:after="120" w:line="240" w:lineRule="auto"/>
        <w:ind w:left="284" w:hanging="284"/>
        <w:contextualSpacing w:val="0"/>
        <w:rPr>
          <w:rFonts w:ascii="Garamond" w:hAnsi="Garamond"/>
          <w:lang w:val="en-US"/>
        </w:rPr>
      </w:pPr>
      <w:r w:rsidRPr="00C83E0C">
        <w:rPr>
          <w:rFonts w:ascii="Garamond" w:hAnsi="Garamond"/>
          <w:lang w:val="en-US"/>
        </w:rPr>
        <w:t>State the two alternative definitions of ecological genetics.</w:t>
      </w:r>
      <w:r w:rsidR="00C83E0C">
        <w:rPr>
          <w:rFonts w:ascii="Garamond" w:hAnsi="Garamond"/>
          <w:lang w:val="en-US"/>
        </w:rPr>
        <w:t xml:space="preserv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C83E0C" w:rsidRPr="001A1344">
        <w:rPr>
          <w:rFonts w:ascii="Garamond" w:hAnsi="Garamond"/>
          <w:lang w:val="en-US"/>
        </w:rPr>
        <w:t>(3 marks)</w:t>
      </w:r>
    </w:p>
    <w:p w14:paraId="6294A22D" w14:textId="77777777" w:rsidR="00871C8B" w:rsidRPr="001A1344" w:rsidRDefault="00871C8B" w:rsidP="00D41680">
      <w:pPr>
        <w:pStyle w:val="ListParagraph"/>
        <w:numPr>
          <w:ilvl w:val="0"/>
          <w:numId w:val="3"/>
        </w:numPr>
        <w:spacing w:before="120" w:after="120" w:line="240" w:lineRule="auto"/>
        <w:ind w:left="284" w:hanging="284"/>
        <w:contextualSpacing w:val="0"/>
        <w:rPr>
          <w:rFonts w:ascii="Garamond" w:hAnsi="Garamond"/>
          <w:lang w:val="en-US"/>
        </w:rPr>
      </w:pPr>
      <w:r w:rsidRPr="001A1344">
        <w:rPr>
          <w:rFonts w:ascii="Garamond" w:hAnsi="Garamond"/>
          <w:lang w:val="en-US"/>
        </w:rPr>
        <w:t xml:space="preserve">Explain the effect of inbreeding on genotypic frequencies.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(3 marks)</w:t>
      </w:r>
    </w:p>
    <w:p w14:paraId="7B1E867D" w14:textId="312FE87F" w:rsidR="00871C8B" w:rsidRPr="00063895" w:rsidRDefault="00871C8B" w:rsidP="008E04BD">
      <w:pPr>
        <w:spacing w:before="120" w:after="120" w:line="240" w:lineRule="auto"/>
        <w:jc w:val="center"/>
        <w:rPr>
          <w:rFonts w:ascii="Garamond" w:hAnsi="Garamond"/>
          <w:b/>
          <w:lang w:val="en-US"/>
        </w:rPr>
      </w:pPr>
      <w:r w:rsidRPr="00063895">
        <w:rPr>
          <w:rFonts w:ascii="Garamond" w:hAnsi="Garamond"/>
          <w:b/>
          <w:lang w:val="en-US"/>
        </w:rPr>
        <w:t>Section B</w:t>
      </w:r>
      <w:r w:rsidR="00D86EC1">
        <w:rPr>
          <w:rFonts w:ascii="Garamond" w:hAnsi="Garamond"/>
          <w:b/>
          <w:lang w:val="en-US"/>
        </w:rPr>
        <w:t>:</w:t>
      </w:r>
      <w:r w:rsidR="008E04BD">
        <w:rPr>
          <w:rFonts w:ascii="Garamond" w:hAnsi="Garamond"/>
          <w:b/>
          <w:lang w:val="en-US"/>
        </w:rPr>
        <w:t xml:space="preserve"> Essay Questions (40 marks)</w:t>
      </w:r>
    </w:p>
    <w:p w14:paraId="5D1A6A10" w14:textId="77777777" w:rsidR="00871C8B" w:rsidRPr="001A1344" w:rsidRDefault="00871C8B" w:rsidP="00D41680">
      <w:pPr>
        <w:pStyle w:val="ListParagraph"/>
        <w:numPr>
          <w:ilvl w:val="0"/>
          <w:numId w:val="2"/>
        </w:numPr>
        <w:spacing w:before="120" w:after="120" w:line="240" w:lineRule="auto"/>
        <w:ind w:left="426" w:hanging="426"/>
        <w:contextualSpacing w:val="0"/>
        <w:rPr>
          <w:rFonts w:ascii="Garamond" w:hAnsi="Garamond"/>
          <w:lang w:val="en-US"/>
        </w:rPr>
      </w:pPr>
    </w:p>
    <w:p w14:paraId="5963BD01" w14:textId="77777777" w:rsidR="00871C8B" w:rsidRPr="001A1344" w:rsidRDefault="00871C8B" w:rsidP="00D41680">
      <w:pPr>
        <w:pStyle w:val="ListParagraph"/>
        <w:numPr>
          <w:ilvl w:val="1"/>
          <w:numId w:val="2"/>
        </w:numPr>
        <w:spacing w:before="120" w:after="120" w:line="240" w:lineRule="auto"/>
        <w:ind w:left="709" w:hanging="283"/>
        <w:contextualSpacing w:val="0"/>
        <w:rPr>
          <w:rFonts w:ascii="Garamond" w:hAnsi="Garamond"/>
          <w:lang w:val="en-US"/>
        </w:rPr>
      </w:pPr>
      <w:r w:rsidRPr="001A1344">
        <w:rPr>
          <w:rFonts w:ascii="Garamond" w:hAnsi="Garamond"/>
          <w:lang w:val="en-US"/>
        </w:rPr>
        <w:t xml:space="preserve">Describe the effect of migration on allelic frequencies.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(10 marks)</w:t>
      </w:r>
    </w:p>
    <w:p w14:paraId="6256BD5B" w14:textId="77777777" w:rsidR="00871C8B" w:rsidRPr="001A1344" w:rsidRDefault="00871C8B" w:rsidP="00D41680">
      <w:pPr>
        <w:pStyle w:val="ListParagraph"/>
        <w:numPr>
          <w:ilvl w:val="1"/>
          <w:numId w:val="2"/>
        </w:numPr>
        <w:spacing w:before="120" w:after="120" w:line="240" w:lineRule="auto"/>
        <w:ind w:left="709" w:hanging="283"/>
        <w:contextualSpacing w:val="0"/>
        <w:rPr>
          <w:rFonts w:ascii="Garamond" w:hAnsi="Garamond"/>
          <w:lang w:val="en-US"/>
        </w:rPr>
      </w:pPr>
      <w:r w:rsidRPr="001A1344">
        <w:rPr>
          <w:rFonts w:ascii="Garamond" w:hAnsi="Garamond"/>
          <w:lang w:val="en-US"/>
        </w:rPr>
        <w:t xml:space="preserve">A population of water snakes is found on an island in Lake Victoria. Some of the snakes are banded and some are </w:t>
      </w:r>
      <w:proofErr w:type="spellStart"/>
      <w:r w:rsidRPr="001A1344">
        <w:rPr>
          <w:rFonts w:ascii="Garamond" w:hAnsi="Garamond"/>
          <w:lang w:val="en-US"/>
        </w:rPr>
        <w:t>unbanded</w:t>
      </w:r>
      <w:proofErr w:type="spellEnd"/>
      <w:r w:rsidRPr="001A1344">
        <w:rPr>
          <w:rFonts w:ascii="Garamond" w:hAnsi="Garamond"/>
          <w:lang w:val="en-US"/>
        </w:rPr>
        <w:t>. Banding is caused by an autosomal allele that is recessive to an allele for no bands. The frequency of banded snakes on the island is 0.4, whereas the frequency of banded snakes on the mainland is 0.81. A large number of snakes migrate from the mainland to the island and after the migration 20% of the island population consists of snakes that came from the mainland. Assuming that both the mainland population and the island population are in Hardy-Weinberg equilibrium for the alleles that affect banding:</w:t>
      </w:r>
    </w:p>
    <w:p w14:paraId="34AB3EC6" w14:textId="77777777" w:rsidR="00871C8B" w:rsidRDefault="00871C8B" w:rsidP="00D41680">
      <w:pPr>
        <w:pStyle w:val="ListParagraph"/>
        <w:numPr>
          <w:ilvl w:val="2"/>
          <w:numId w:val="2"/>
        </w:numPr>
        <w:spacing w:before="120" w:after="120" w:line="240" w:lineRule="auto"/>
        <w:ind w:left="993" w:hanging="284"/>
        <w:contextualSpacing w:val="0"/>
        <w:rPr>
          <w:rFonts w:ascii="Garamond" w:hAnsi="Garamond"/>
          <w:lang w:val="en-US"/>
        </w:rPr>
      </w:pPr>
      <w:r w:rsidRPr="001A1344">
        <w:rPr>
          <w:rFonts w:ascii="Garamond" w:hAnsi="Garamond"/>
          <w:lang w:val="en-US"/>
        </w:rPr>
        <w:t xml:space="preserve">What is the frequency of the allele for bands on the island and on the mainland before migration? </w:t>
      </w:r>
    </w:p>
    <w:p w14:paraId="28940F4B" w14:textId="77777777" w:rsidR="008E04BD" w:rsidRPr="001A1344" w:rsidRDefault="008E04BD" w:rsidP="008E04BD">
      <w:pPr>
        <w:pStyle w:val="ListParagraph"/>
        <w:spacing w:before="120" w:after="120" w:line="240" w:lineRule="auto"/>
        <w:ind w:left="7200" w:firstLine="720"/>
        <w:contextualSpacing w:val="0"/>
        <w:rPr>
          <w:rFonts w:ascii="Garamond" w:hAnsi="Garamond"/>
          <w:lang w:val="en-US"/>
        </w:rPr>
      </w:pPr>
      <w:r>
        <w:rPr>
          <w:rFonts w:ascii="Garamond" w:hAnsi="Garamond"/>
          <w:lang w:val="en-US"/>
        </w:rPr>
        <w:t>(5 marks)</w:t>
      </w:r>
    </w:p>
    <w:p w14:paraId="531B7029" w14:textId="77777777" w:rsidR="00871C8B" w:rsidRPr="001A1344" w:rsidRDefault="00871C8B" w:rsidP="00D41680">
      <w:pPr>
        <w:pStyle w:val="ListParagraph"/>
        <w:numPr>
          <w:ilvl w:val="2"/>
          <w:numId w:val="2"/>
        </w:numPr>
        <w:spacing w:before="120" w:after="120" w:line="240" w:lineRule="auto"/>
        <w:ind w:left="993" w:hanging="284"/>
        <w:contextualSpacing w:val="0"/>
        <w:rPr>
          <w:rFonts w:ascii="Garamond" w:hAnsi="Garamond"/>
          <w:lang w:val="en-US"/>
        </w:rPr>
      </w:pPr>
      <w:r w:rsidRPr="001A1344">
        <w:rPr>
          <w:rFonts w:ascii="Garamond" w:hAnsi="Garamond"/>
          <w:lang w:val="en-US"/>
        </w:rPr>
        <w:t xml:space="preserve">What will be the frequency of the banded allele on the island after the migration event?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(5 marks)</w:t>
      </w:r>
    </w:p>
    <w:p w14:paraId="5EAAAC69" w14:textId="77777777" w:rsidR="00871C8B" w:rsidRPr="001A1344" w:rsidRDefault="00871C8B" w:rsidP="00D41680">
      <w:pPr>
        <w:pStyle w:val="ListParagraph"/>
        <w:numPr>
          <w:ilvl w:val="0"/>
          <w:numId w:val="2"/>
        </w:numPr>
        <w:spacing w:before="120" w:after="120" w:line="240" w:lineRule="auto"/>
        <w:ind w:left="426" w:hanging="426"/>
        <w:contextualSpacing w:val="0"/>
        <w:rPr>
          <w:rFonts w:ascii="Garamond" w:hAnsi="Garamond"/>
          <w:lang w:val="en-US"/>
        </w:rPr>
      </w:pPr>
      <w:r w:rsidRPr="001A1344">
        <w:rPr>
          <w:rFonts w:ascii="Garamond" w:hAnsi="Garamond"/>
          <w:lang w:val="en-US"/>
        </w:rPr>
        <w:t xml:space="preserve">Discuss the effects of </w:t>
      </w:r>
      <w:r w:rsidR="001A1344" w:rsidRPr="001A1344">
        <w:rPr>
          <w:rFonts w:ascii="Garamond" w:hAnsi="Garamond"/>
          <w:lang w:val="en-US"/>
        </w:rPr>
        <w:t>natural selection</w:t>
      </w:r>
      <w:r w:rsidRPr="001A1344">
        <w:rPr>
          <w:rFonts w:ascii="Garamond" w:hAnsi="Garamond"/>
          <w:lang w:val="en-US"/>
        </w:rPr>
        <w:t xml:space="preserve"> and random genetic drift on </w:t>
      </w:r>
      <w:r w:rsidR="001A1344" w:rsidRPr="001A1344">
        <w:rPr>
          <w:rFonts w:ascii="Garamond" w:hAnsi="Garamond"/>
          <w:lang w:val="en-US"/>
        </w:rPr>
        <w:t xml:space="preserve">a population’s </w:t>
      </w:r>
      <w:r w:rsidRPr="001A1344">
        <w:rPr>
          <w:rFonts w:ascii="Garamond" w:hAnsi="Garamond"/>
          <w:lang w:val="en-US"/>
        </w:rPr>
        <w:t xml:space="preserve">allelic and genotypic frequencies.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(20 marks)</w:t>
      </w:r>
    </w:p>
    <w:p w14:paraId="54A517FA" w14:textId="77777777" w:rsidR="001A1344" w:rsidRPr="001A1344" w:rsidRDefault="001A1344" w:rsidP="00D41680">
      <w:pPr>
        <w:pStyle w:val="ListParagraph"/>
        <w:numPr>
          <w:ilvl w:val="0"/>
          <w:numId w:val="2"/>
        </w:numPr>
        <w:spacing w:before="120" w:after="120" w:line="240" w:lineRule="auto"/>
        <w:ind w:left="426" w:hanging="426"/>
        <w:contextualSpacing w:val="0"/>
        <w:rPr>
          <w:rFonts w:ascii="Garamond" w:hAnsi="Garamond"/>
          <w:lang w:val="en-US"/>
        </w:rPr>
      </w:pPr>
      <w:r w:rsidRPr="001A1344">
        <w:rPr>
          <w:rFonts w:ascii="Garamond" w:hAnsi="Garamond"/>
          <w:lang w:val="en-US"/>
        </w:rPr>
        <w:t xml:space="preserve">Using the example of resistance </w:t>
      </w:r>
      <w:r>
        <w:rPr>
          <w:rFonts w:ascii="Garamond" w:hAnsi="Garamond"/>
          <w:lang w:val="en-US"/>
        </w:rPr>
        <w:t xml:space="preserve">to </w:t>
      </w:r>
      <w:r w:rsidRPr="001A1344">
        <w:rPr>
          <w:rFonts w:ascii="Garamond" w:hAnsi="Garamond"/>
          <w:lang w:val="en-US"/>
        </w:rPr>
        <w:t>β-Lactam antibiotic</w:t>
      </w:r>
      <w:r>
        <w:rPr>
          <w:rFonts w:ascii="Garamond" w:hAnsi="Garamond"/>
          <w:lang w:val="en-US"/>
        </w:rPr>
        <w:t>s</w:t>
      </w:r>
      <w:r w:rsidRPr="001A1344">
        <w:rPr>
          <w:rFonts w:ascii="Garamond" w:hAnsi="Garamond"/>
          <w:lang w:val="en-US"/>
        </w:rPr>
        <w:t xml:space="preserve">, discuss the concept of ecological genetics.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1A1344">
        <w:rPr>
          <w:rFonts w:ascii="Garamond" w:hAnsi="Garamond"/>
          <w:lang w:val="en-US"/>
        </w:rPr>
        <w:t>(20 marks)</w:t>
      </w:r>
    </w:p>
    <w:p w14:paraId="5C95B7DF" w14:textId="77777777" w:rsidR="000B72CF" w:rsidRPr="000B72CF" w:rsidRDefault="000B72CF" w:rsidP="00D41680">
      <w:pPr>
        <w:pStyle w:val="ListParagraph"/>
        <w:numPr>
          <w:ilvl w:val="0"/>
          <w:numId w:val="2"/>
        </w:numPr>
        <w:spacing w:before="120" w:after="120" w:line="240" w:lineRule="auto"/>
        <w:ind w:left="426" w:hanging="426"/>
        <w:contextualSpacing w:val="0"/>
        <w:rPr>
          <w:rFonts w:ascii="Garamond" w:hAnsi="Garamond"/>
          <w:lang w:val="en-US"/>
        </w:rPr>
      </w:pPr>
      <w:r w:rsidRPr="000B72CF">
        <w:rPr>
          <w:rFonts w:ascii="Garamond" w:hAnsi="Garamond"/>
          <w:lang w:val="en-US"/>
        </w:rPr>
        <w:t>The following data</w:t>
      </w:r>
      <w:r>
        <w:rPr>
          <w:rFonts w:ascii="Garamond" w:hAnsi="Garamond"/>
          <w:lang w:val="en-US"/>
        </w:rPr>
        <w:t xml:space="preserve">set presents the </w:t>
      </w:r>
      <w:r w:rsidRPr="000B72CF">
        <w:rPr>
          <w:rFonts w:ascii="Garamond" w:hAnsi="Garamond"/>
          <w:lang w:val="en-US"/>
        </w:rPr>
        <w:t xml:space="preserve">ABO phenotypes from a population sample of one hundred persons: </w:t>
      </w:r>
    </w:p>
    <w:tbl>
      <w:tblPr>
        <w:tblStyle w:val="TableGrid"/>
        <w:tblW w:w="0" w:type="auto"/>
        <w:tblInd w:w="720" w:type="dxa"/>
        <w:tblLook w:val="04A0" w:firstRow="1" w:lastRow="0" w:firstColumn="1" w:lastColumn="0" w:noHBand="0" w:noVBand="1"/>
      </w:tblPr>
      <w:tblGrid>
        <w:gridCol w:w="1417"/>
        <w:gridCol w:w="2268"/>
      </w:tblGrid>
      <w:tr w:rsidR="000B72CF" w14:paraId="1517AEF4" w14:textId="77777777" w:rsidTr="00D41680">
        <w:tc>
          <w:tcPr>
            <w:tcW w:w="1417" w:type="dxa"/>
            <w:vAlign w:val="center"/>
          </w:tcPr>
          <w:p w14:paraId="76BBCEFC" w14:textId="77777777" w:rsidR="000B72CF" w:rsidRPr="000B72CF" w:rsidRDefault="00D41680" w:rsidP="00D41680">
            <w:pPr>
              <w:spacing w:before="120" w:after="120"/>
              <w:contextualSpacing/>
              <w:rPr>
                <w:rFonts w:ascii="Garamond" w:hAnsi="Garamond"/>
                <w:lang w:val="en-US"/>
              </w:rPr>
            </w:pPr>
            <w:r>
              <w:rPr>
                <w:rFonts w:ascii="Garamond" w:hAnsi="Garamond"/>
                <w:lang w:val="en-US"/>
              </w:rPr>
              <w:t>Blood Type</w:t>
            </w:r>
          </w:p>
        </w:tc>
        <w:tc>
          <w:tcPr>
            <w:tcW w:w="2268" w:type="dxa"/>
            <w:vAlign w:val="center"/>
          </w:tcPr>
          <w:p w14:paraId="1E0085BF" w14:textId="77777777" w:rsidR="000B72CF" w:rsidRPr="000B72CF" w:rsidRDefault="000B72CF" w:rsidP="00D41680">
            <w:pPr>
              <w:spacing w:before="120" w:after="120"/>
              <w:contextualSpacing/>
              <w:rPr>
                <w:rFonts w:ascii="Garamond" w:hAnsi="Garamond"/>
                <w:lang w:val="en-US"/>
              </w:rPr>
            </w:pPr>
            <w:r>
              <w:rPr>
                <w:rFonts w:ascii="Garamond" w:hAnsi="Garamond"/>
                <w:lang w:val="en-US"/>
              </w:rPr>
              <w:t>Phenotypic frequency</w:t>
            </w:r>
          </w:p>
        </w:tc>
      </w:tr>
      <w:tr w:rsidR="000B72CF" w14:paraId="0AED74EE" w14:textId="77777777" w:rsidTr="00D41680">
        <w:tc>
          <w:tcPr>
            <w:tcW w:w="1417" w:type="dxa"/>
            <w:vAlign w:val="center"/>
          </w:tcPr>
          <w:p w14:paraId="489F93D1"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A</w:t>
            </w:r>
          </w:p>
        </w:tc>
        <w:tc>
          <w:tcPr>
            <w:tcW w:w="2268" w:type="dxa"/>
            <w:vAlign w:val="center"/>
          </w:tcPr>
          <w:p w14:paraId="2CF69637"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7</w:t>
            </w:r>
          </w:p>
        </w:tc>
      </w:tr>
      <w:tr w:rsidR="000B72CF" w14:paraId="5615AFB0" w14:textId="77777777" w:rsidTr="00D41680">
        <w:tc>
          <w:tcPr>
            <w:tcW w:w="1417" w:type="dxa"/>
            <w:vAlign w:val="center"/>
          </w:tcPr>
          <w:p w14:paraId="52AB83BC"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B</w:t>
            </w:r>
          </w:p>
        </w:tc>
        <w:tc>
          <w:tcPr>
            <w:tcW w:w="2268" w:type="dxa"/>
            <w:vAlign w:val="center"/>
          </w:tcPr>
          <w:p w14:paraId="18E9A2C2"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72</w:t>
            </w:r>
          </w:p>
        </w:tc>
      </w:tr>
      <w:tr w:rsidR="000B72CF" w14:paraId="6445C5F2" w14:textId="77777777" w:rsidTr="00D41680">
        <w:tc>
          <w:tcPr>
            <w:tcW w:w="1417" w:type="dxa"/>
            <w:vAlign w:val="center"/>
          </w:tcPr>
          <w:p w14:paraId="1901CA28"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AB</w:t>
            </w:r>
          </w:p>
        </w:tc>
        <w:tc>
          <w:tcPr>
            <w:tcW w:w="2268" w:type="dxa"/>
            <w:vAlign w:val="center"/>
          </w:tcPr>
          <w:p w14:paraId="74B5247D"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12</w:t>
            </w:r>
          </w:p>
        </w:tc>
      </w:tr>
      <w:tr w:rsidR="000B72CF" w14:paraId="033C5B4C" w14:textId="77777777" w:rsidTr="00D41680">
        <w:tc>
          <w:tcPr>
            <w:tcW w:w="1417" w:type="dxa"/>
            <w:vAlign w:val="center"/>
          </w:tcPr>
          <w:p w14:paraId="63C7BC8A" w14:textId="77777777" w:rsidR="000B72CF" w:rsidRDefault="000B72CF" w:rsidP="00D41680">
            <w:pPr>
              <w:spacing w:before="120" w:after="120"/>
              <w:contextualSpacing/>
              <w:jc w:val="center"/>
              <w:rPr>
                <w:rFonts w:ascii="Garamond" w:hAnsi="Garamond"/>
                <w:lang w:val="en-US"/>
              </w:rPr>
            </w:pPr>
            <w:r>
              <w:rPr>
                <w:rFonts w:ascii="Garamond" w:hAnsi="Garamond"/>
                <w:lang w:val="en-US"/>
              </w:rPr>
              <w:t>O</w:t>
            </w:r>
          </w:p>
        </w:tc>
        <w:tc>
          <w:tcPr>
            <w:tcW w:w="2268" w:type="dxa"/>
            <w:vAlign w:val="center"/>
          </w:tcPr>
          <w:p w14:paraId="0098DBFE" w14:textId="77777777" w:rsidR="000B72CF" w:rsidRPr="000B72CF" w:rsidRDefault="000B72CF" w:rsidP="00D41680">
            <w:pPr>
              <w:spacing w:before="120" w:after="120"/>
              <w:contextualSpacing/>
              <w:jc w:val="center"/>
              <w:rPr>
                <w:rFonts w:ascii="Garamond" w:hAnsi="Garamond"/>
                <w:lang w:val="en-US"/>
              </w:rPr>
            </w:pPr>
            <w:r>
              <w:rPr>
                <w:rFonts w:ascii="Garamond" w:hAnsi="Garamond"/>
                <w:lang w:val="en-US"/>
              </w:rPr>
              <w:t>9</w:t>
            </w:r>
          </w:p>
        </w:tc>
      </w:tr>
    </w:tbl>
    <w:p w14:paraId="3D8712AE" w14:textId="77777777" w:rsidR="000B72CF" w:rsidRDefault="000B72CF" w:rsidP="00D41680">
      <w:pPr>
        <w:pStyle w:val="ListParagraph"/>
        <w:numPr>
          <w:ilvl w:val="1"/>
          <w:numId w:val="2"/>
        </w:numPr>
        <w:spacing w:before="120" w:after="120" w:line="240" w:lineRule="auto"/>
        <w:ind w:left="709" w:hanging="283"/>
        <w:contextualSpacing w:val="0"/>
        <w:rPr>
          <w:rFonts w:ascii="Garamond" w:hAnsi="Garamond"/>
          <w:lang w:val="en-US"/>
        </w:rPr>
      </w:pPr>
      <w:r w:rsidRPr="000B72CF">
        <w:rPr>
          <w:rFonts w:ascii="Garamond" w:hAnsi="Garamond"/>
          <w:lang w:val="en-US"/>
        </w:rPr>
        <w:t>Determine the fre</w:t>
      </w:r>
      <w:r w:rsidR="00C83E0C">
        <w:rPr>
          <w:rFonts w:ascii="Garamond" w:hAnsi="Garamond"/>
          <w:lang w:val="en-US"/>
        </w:rPr>
        <w:t xml:space="preserve">quencies of the three alleles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C83E0C">
        <w:rPr>
          <w:rFonts w:ascii="Garamond" w:hAnsi="Garamond"/>
          <w:lang w:val="en-US"/>
        </w:rPr>
        <w:t>(12</w:t>
      </w:r>
      <w:r w:rsidRPr="000B72CF">
        <w:rPr>
          <w:rFonts w:ascii="Garamond" w:hAnsi="Garamond"/>
          <w:lang w:val="en-US"/>
        </w:rPr>
        <w:t xml:space="preserve"> marks).</w:t>
      </w:r>
    </w:p>
    <w:p w14:paraId="01E478AA" w14:textId="77777777" w:rsidR="000B72CF" w:rsidRDefault="000B72CF" w:rsidP="00D41680">
      <w:pPr>
        <w:pStyle w:val="ListParagraph"/>
        <w:numPr>
          <w:ilvl w:val="1"/>
          <w:numId w:val="2"/>
        </w:numPr>
        <w:spacing w:before="120" w:after="120" w:line="240" w:lineRule="auto"/>
        <w:ind w:left="709" w:hanging="283"/>
        <w:contextualSpacing w:val="0"/>
        <w:rPr>
          <w:rFonts w:ascii="Garamond" w:hAnsi="Garamond"/>
          <w:lang w:val="en-US"/>
        </w:rPr>
      </w:pPr>
      <w:r w:rsidRPr="000B72CF">
        <w:rPr>
          <w:rFonts w:ascii="Garamond" w:hAnsi="Garamond"/>
          <w:lang w:val="en-US"/>
        </w:rPr>
        <w:t xml:space="preserve">Determine the frequencies of individuals that are: </w:t>
      </w:r>
    </w:p>
    <w:p w14:paraId="34F5B5A6" w14:textId="77777777" w:rsidR="000B72CF" w:rsidRPr="000B72CF" w:rsidRDefault="000B72CF" w:rsidP="00D41680">
      <w:pPr>
        <w:pStyle w:val="ListParagraph"/>
        <w:numPr>
          <w:ilvl w:val="2"/>
          <w:numId w:val="2"/>
        </w:numPr>
        <w:spacing w:before="120" w:after="120" w:line="240" w:lineRule="auto"/>
        <w:ind w:left="993" w:hanging="284"/>
        <w:contextualSpacing w:val="0"/>
        <w:rPr>
          <w:rFonts w:ascii="Garamond" w:hAnsi="Garamond"/>
          <w:lang w:val="en-US"/>
        </w:rPr>
      </w:pPr>
      <w:r w:rsidRPr="000B72CF">
        <w:rPr>
          <w:rFonts w:ascii="Garamond" w:hAnsi="Garamond"/>
          <w:lang w:val="en-US"/>
        </w:rPr>
        <w:lastRenderedPageBreak/>
        <w:t xml:space="preserve">homozygous for the </w:t>
      </w:r>
      <w:r w:rsidRPr="00063895">
        <w:rPr>
          <w:rFonts w:ascii="Garamond" w:hAnsi="Garamond"/>
          <w:i/>
          <w:lang w:val="en-US"/>
        </w:rPr>
        <w:t>I</w:t>
      </w:r>
      <w:r w:rsidRPr="00063895">
        <w:rPr>
          <w:rFonts w:ascii="Garamond" w:hAnsi="Garamond"/>
          <w:i/>
          <w:vertAlign w:val="superscript"/>
          <w:lang w:val="en-US"/>
        </w:rPr>
        <w:t>A</w:t>
      </w:r>
      <w:r w:rsidRPr="000B72CF">
        <w:rPr>
          <w:rFonts w:ascii="Garamond" w:hAnsi="Garamond"/>
          <w:lang w:val="en-US"/>
        </w:rPr>
        <w:t xml:space="preserve"> allele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0B72CF">
        <w:rPr>
          <w:rFonts w:ascii="Garamond" w:hAnsi="Garamond"/>
          <w:lang w:val="en-US"/>
        </w:rPr>
        <w:t>(2 marks)</w:t>
      </w:r>
    </w:p>
    <w:p w14:paraId="51467B5F" w14:textId="77777777" w:rsidR="000B72CF" w:rsidRPr="000B72CF" w:rsidRDefault="000B72CF" w:rsidP="00D41680">
      <w:pPr>
        <w:pStyle w:val="ListParagraph"/>
        <w:numPr>
          <w:ilvl w:val="2"/>
          <w:numId w:val="2"/>
        </w:numPr>
        <w:spacing w:before="120" w:after="120" w:line="240" w:lineRule="auto"/>
        <w:ind w:left="993" w:hanging="284"/>
        <w:contextualSpacing w:val="0"/>
        <w:rPr>
          <w:rFonts w:ascii="Garamond" w:hAnsi="Garamond"/>
          <w:lang w:val="en-US"/>
        </w:rPr>
      </w:pPr>
      <w:r w:rsidRPr="000B72CF">
        <w:rPr>
          <w:rFonts w:ascii="Garamond" w:hAnsi="Garamond"/>
          <w:lang w:val="en-US"/>
        </w:rPr>
        <w:t xml:space="preserve">homozygous for </w:t>
      </w:r>
      <w:r w:rsidRPr="00063895">
        <w:rPr>
          <w:rFonts w:ascii="Garamond" w:hAnsi="Garamond"/>
          <w:i/>
          <w:lang w:val="en-US"/>
        </w:rPr>
        <w:t>I</w:t>
      </w:r>
      <w:r w:rsidRPr="00063895">
        <w:rPr>
          <w:rFonts w:ascii="Garamond" w:hAnsi="Garamond"/>
          <w:i/>
          <w:vertAlign w:val="superscript"/>
          <w:lang w:val="en-US"/>
        </w:rPr>
        <w:t>B</w:t>
      </w:r>
      <w:r w:rsidRPr="000B72CF">
        <w:rPr>
          <w:rFonts w:ascii="Garamond" w:hAnsi="Garamond"/>
          <w:lang w:val="en-US"/>
        </w:rPr>
        <w:t xml:space="preserve"> allele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0B72CF">
        <w:rPr>
          <w:rFonts w:ascii="Garamond" w:hAnsi="Garamond"/>
          <w:lang w:val="en-US"/>
        </w:rPr>
        <w:t>(2 marks)</w:t>
      </w:r>
    </w:p>
    <w:p w14:paraId="17F7C2BB" w14:textId="77777777" w:rsidR="000B72CF" w:rsidRPr="000B72CF" w:rsidRDefault="000B72CF" w:rsidP="00D41680">
      <w:pPr>
        <w:pStyle w:val="ListParagraph"/>
        <w:numPr>
          <w:ilvl w:val="2"/>
          <w:numId w:val="2"/>
        </w:numPr>
        <w:spacing w:before="120" w:after="120" w:line="240" w:lineRule="auto"/>
        <w:ind w:left="993" w:hanging="284"/>
        <w:contextualSpacing w:val="0"/>
        <w:rPr>
          <w:rFonts w:ascii="Garamond" w:hAnsi="Garamond"/>
          <w:lang w:val="en-US"/>
        </w:rPr>
      </w:pPr>
      <w:r w:rsidRPr="000B72CF">
        <w:rPr>
          <w:rFonts w:ascii="Garamond" w:hAnsi="Garamond"/>
          <w:lang w:val="en-US"/>
        </w:rPr>
        <w:t xml:space="preserve">heterozygous </w:t>
      </w:r>
      <w:proofErr w:type="spellStart"/>
      <w:r w:rsidRPr="00063895">
        <w:rPr>
          <w:rFonts w:ascii="Garamond" w:hAnsi="Garamond"/>
          <w:i/>
          <w:lang w:val="en-US"/>
        </w:rPr>
        <w:t>I</w:t>
      </w:r>
      <w:r w:rsidRPr="00063895">
        <w:rPr>
          <w:rFonts w:ascii="Garamond" w:hAnsi="Garamond"/>
          <w:i/>
          <w:vertAlign w:val="superscript"/>
          <w:lang w:val="en-US"/>
        </w:rPr>
        <w:t>A</w:t>
      </w:r>
      <w:r w:rsidRPr="00063895">
        <w:rPr>
          <w:rFonts w:ascii="Garamond" w:hAnsi="Garamond"/>
          <w:i/>
          <w:lang w:val="en-US"/>
        </w:rPr>
        <w:t>i</w:t>
      </w:r>
      <w:proofErr w:type="spellEnd"/>
      <w:r w:rsidRPr="000B72CF">
        <w:rPr>
          <w:rFonts w:ascii="Garamond" w:hAnsi="Garamond"/>
          <w:lang w:val="en-US"/>
        </w:rPr>
        <w:t xml:space="preserv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0B72CF">
        <w:rPr>
          <w:rFonts w:ascii="Garamond" w:hAnsi="Garamond"/>
          <w:lang w:val="en-US"/>
        </w:rPr>
        <w:t>(2 marks)</w:t>
      </w:r>
    </w:p>
    <w:p w14:paraId="16F643E5" w14:textId="77777777" w:rsidR="00031BAD" w:rsidRDefault="000B72CF" w:rsidP="00D41680">
      <w:pPr>
        <w:pStyle w:val="ListParagraph"/>
        <w:numPr>
          <w:ilvl w:val="2"/>
          <w:numId w:val="2"/>
        </w:numPr>
        <w:spacing w:before="120" w:after="120" w:line="240" w:lineRule="auto"/>
        <w:ind w:left="993" w:hanging="284"/>
        <w:contextualSpacing w:val="0"/>
        <w:rPr>
          <w:rFonts w:ascii="Garamond" w:hAnsi="Garamond"/>
          <w:lang w:val="en-US"/>
        </w:rPr>
      </w:pPr>
      <w:r w:rsidRPr="000B72CF">
        <w:rPr>
          <w:rFonts w:ascii="Garamond" w:hAnsi="Garamond"/>
          <w:lang w:val="en-US"/>
        </w:rPr>
        <w:t xml:space="preserve">heterozygous </w:t>
      </w:r>
      <w:proofErr w:type="spellStart"/>
      <w:r w:rsidRPr="00063895">
        <w:rPr>
          <w:rFonts w:ascii="Garamond" w:hAnsi="Garamond"/>
          <w:i/>
          <w:lang w:val="en-US"/>
        </w:rPr>
        <w:t>I</w:t>
      </w:r>
      <w:r w:rsidRPr="00063895">
        <w:rPr>
          <w:rFonts w:ascii="Garamond" w:hAnsi="Garamond"/>
          <w:i/>
          <w:vertAlign w:val="superscript"/>
          <w:lang w:val="en-US"/>
        </w:rPr>
        <w:t>B</w:t>
      </w:r>
      <w:r w:rsidRPr="00063895">
        <w:rPr>
          <w:rFonts w:ascii="Garamond" w:hAnsi="Garamond"/>
          <w:i/>
          <w:lang w:val="en-US"/>
        </w:rPr>
        <w:t>i</w:t>
      </w:r>
      <w:proofErr w:type="spellEnd"/>
      <w:r w:rsidRPr="000B72CF">
        <w:rPr>
          <w:rFonts w:ascii="Garamond" w:hAnsi="Garamond"/>
          <w:lang w:val="en-US"/>
        </w:rPr>
        <w:t xml:space="preserve"> </w:t>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008E04BD">
        <w:rPr>
          <w:rFonts w:ascii="Garamond" w:hAnsi="Garamond"/>
          <w:lang w:val="en-US"/>
        </w:rPr>
        <w:tab/>
      </w:r>
      <w:r w:rsidRPr="000B72CF">
        <w:rPr>
          <w:rFonts w:ascii="Garamond" w:hAnsi="Garamond"/>
          <w:lang w:val="en-US"/>
        </w:rPr>
        <w:t>(2 marks)</w:t>
      </w:r>
      <w:r w:rsidR="00031BAD">
        <w:rPr>
          <w:rFonts w:ascii="Garamond" w:hAnsi="Garamond"/>
          <w:lang w:val="en-US"/>
        </w:rPr>
        <w:br w:type="page"/>
      </w:r>
    </w:p>
    <w:p w14:paraId="0097785E" w14:textId="77777777" w:rsidR="00031BAD" w:rsidRPr="00ED196B" w:rsidRDefault="00031BAD" w:rsidP="00031BAD">
      <w:pPr>
        <w:jc w:val="center"/>
        <w:rPr>
          <w:rFonts w:ascii="Tahoma" w:hAnsi="Tahoma" w:cs="Tahoma"/>
          <w:sz w:val="48"/>
          <w:szCs w:val="48"/>
        </w:rPr>
      </w:pPr>
      <w:r w:rsidRPr="00C27C75">
        <w:rPr>
          <w:rFonts w:ascii="Tahoma" w:hAnsi="Tahoma" w:cs="Tahoma"/>
          <w:b/>
          <w:sz w:val="40"/>
          <w:szCs w:val="40"/>
        </w:rPr>
        <w:lastRenderedPageBreak/>
        <w:t>JARAMOGI OGINGA ODINGA UNIVERSITY OF SCIENCE AND TECHNOLOGY</w:t>
      </w:r>
    </w:p>
    <w:p w14:paraId="4DF16F43" w14:textId="77777777" w:rsidR="00031BAD" w:rsidRPr="00ED196B" w:rsidRDefault="00031BAD" w:rsidP="00031BAD">
      <w:pPr>
        <w:pBdr>
          <w:bottom w:val="single" w:sz="4" w:space="1" w:color="0000FF"/>
        </w:pBdr>
        <w:contextualSpacing/>
        <w:jc w:val="center"/>
        <w:rPr>
          <w:rFonts w:ascii="Tahoma" w:hAnsi="Tahoma" w:cs="Tahoma"/>
          <w:sz w:val="32"/>
          <w:szCs w:val="32"/>
        </w:rPr>
      </w:pPr>
      <w:r w:rsidRPr="00ED196B">
        <w:rPr>
          <w:rFonts w:ascii="Tahoma" w:hAnsi="Tahoma" w:cs="Tahoma"/>
          <w:sz w:val="32"/>
          <w:szCs w:val="32"/>
        </w:rPr>
        <w:t>SCHOOL OF BIOLOGICAL AND PHYSICAL SCIENCES</w:t>
      </w:r>
    </w:p>
    <w:p w14:paraId="42463143" w14:textId="77777777" w:rsidR="00031BAD" w:rsidRPr="00ED196B" w:rsidRDefault="00031BAD" w:rsidP="00031BAD">
      <w:pPr>
        <w:pBdr>
          <w:bottom w:val="single" w:sz="4" w:space="1" w:color="0000FF"/>
        </w:pBdr>
        <w:spacing w:before="120" w:after="120" w:line="240" w:lineRule="auto"/>
        <w:contextualSpacing/>
        <w:jc w:val="center"/>
        <w:rPr>
          <w:rFonts w:ascii="Tahoma" w:hAnsi="Tahoma" w:cs="Tahoma"/>
          <w:sz w:val="32"/>
          <w:szCs w:val="32"/>
        </w:rPr>
      </w:pPr>
      <w:r w:rsidRPr="00ED196B">
        <w:rPr>
          <w:rFonts w:ascii="Tahoma" w:hAnsi="Tahoma" w:cs="Tahoma"/>
          <w:sz w:val="20"/>
          <w:szCs w:val="20"/>
        </w:rPr>
        <w:t>P.O. BOX 210 – 40601</w:t>
      </w:r>
      <w:r w:rsidRPr="00ED196B">
        <w:rPr>
          <w:rFonts w:ascii="Tahoma" w:hAnsi="Tahoma" w:cs="Tahoma"/>
          <w:sz w:val="32"/>
          <w:szCs w:val="32"/>
        </w:rPr>
        <w:t xml:space="preserve"> </w:t>
      </w:r>
      <w:r w:rsidRPr="00ED196B">
        <w:rPr>
          <w:sz w:val="20"/>
          <w:szCs w:val="20"/>
        </w:rPr>
        <w:t>BONDO</w:t>
      </w:r>
    </w:p>
    <w:p w14:paraId="19DCA711" w14:textId="77777777" w:rsidR="00031BAD" w:rsidRDefault="00031BAD" w:rsidP="00031BAD">
      <w:pPr>
        <w:contextualSpacing/>
        <w:rPr>
          <w:rFonts w:ascii="Tahoma" w:hAnsi="Tahoma" w:cs="Tahoma"/>
          <w:sz w:val="16"/>
          <w:szCs w:val="16"/>
        </w:rPr>
      </w:pPr>
    </w:p>
    <w:p w14:paraId="4101F4D8" w14:textId="77777777" w:rsidR="00031BAD" w:rsidRPr="00247885" w:rsidRDefault="00031BAD" w:rsidP="00031BAD">
      <w:pPr>
        <w:pStyle w:val="Heading1"/>
        <w:spacing w:after="240" w:line="240" w:lineRule="auto"/>
        <w:jc w:val="center"/>
        <w:rPr>
          <w:rFonts w:ascii="Times New Roman" w:hAnsi="Times New Roman"/>
          <w:sz w:val="20"/>
          <w:szCs w:val="20"/>
        </w:rPr>
      </w:pPr>
      <w:r w:rsidRPr="00247885">
        <w:rPr>
          <w:rFonts w:ascii="Times New Roman" w:hAnsi="Times New Roman"/>
          <w:sz w:val="20"/>
          <w:szCs w:val="20"/>
        </w:rPr>
        <w:t>COURSE OUTLINE</w:t>
      </w:r>
    </w:p>
    <w:p w14:paraId="031AC8C1" w14:textId="77777777" w:rsidR="00031BAD" w:rsidRPr="00247885" w:rsidRDefault="00D87832" w:rsidP="00031BAD">
      <w:pPr>
        <w:pStyle w:val="Heading1"/>
        <w:spacing w:after="240" w:line="240" w:lineRule="auto"/>
        <w:jc w:val="center"/>
        <w:rPr>
          <w:rFonts w:ascii="Times New Roman" w:hAnsi="Times New Roman"/>
          <w:sz w:val="20"/>
          <w:szCs w:val="20"/>
        </w:rPr>
      </w:pPr>
      <w:r>
        <w:rPr>
          <w:rFonts w:ascii="Times New Roman" w:hAnsi="Times New Roman"/>
          <w:sz w:val="20"/>
          <w:szCs w:val="20"/>
        </w:rPr>
        <w:t xml:space="preserve">SBT 408 / </w:t>
      </w:r>
      <w:r w:rsidR="00031BAD">
        <w:rPr>
          <w:rFonts w:ascii="Times New Roman" w:hAnsi="Times New Roman"/>
          <w:sz w:val="20"/>
          <w:szCs w:val="20"/>
        </w:rPr>
        <w:t>SBI 3226</w:t>
      </w:r>
      <w:r w:rsidR="00031BAD" w:rsidRPr="00247885">
        <w:rPr>
          <w:rFonts w:ascii="Times New Roman" w:hAnsi="Times New Roman"/>
          <w:sz w:val="20"/>
          <w:szCs w:val="20"/>
        </w:rPr>
        <w:t>: POPULATION GENETICS</w:t>
      </w:r>
    </w:p>
    <w:p w14:paraId="35945620" w14:textId="77777777" w:rsidR="00031BAD" w:rsidRPr="00247885" w:rsidRDefault="00031BAD" w:rsidP="00031BAD">
      <w:pPr>
        <w:pStyle w:val="ListParagraph"/>
        <w:numPr>
          <w:ilvl w:val="0"/>
          <w:numId w:val="5"/>
        </w:numPr>
        <w:spacing w:before="120" w:after="120" w:line="240" w:lineRule="auto"/>
        <w:ind w:left="360"/>
        <w:contextualSpacing w:val="0"/>
        <w:rPr>
          <w:rFonts w:ascii="Times New Roman" w:hAnsi="Times New Roman"/>
          <w:b/>
          <w:sz w:val="20"/>
          <w:szCs w:val="20"/>
        </w:rPr>
      </w:pPr>
      <w:r w:rsidRPr="00247885">
        <w:rPr>
          <w:rFonts w:ascii="Times New Roman" w:hAnsi="Times New Roman"/>
          <w:b/>
          <w:sz w:val="20"/>
          <w:szCs w:val="20"/>
        </w:rPr>
        <w:t>Lecturer’s name: Mr. Alfred Ochieng’</w:t>
      </w:r>
    </w:p>
    <w:p w14:paraId="16B8E471" w14:textId="77777777" w:rsidR="00031BAD" w:rsidRPr="00247885" w:rsidRDefault="00031BAD" w:rsidP="00031BAD">
      <w:pPr>
        <w:pStyle w:val="ListParagraph"/>
        <w:numPr>
          <w:ilvl w:val="0"/>
          <w:numId w:val="5"/>
        </w:numPr>
        <w:spacing w:before="120" w:after="120" w:line="240" w:lineRule="auto"/>
        <w:ind w:left="360"/>
        <w:contextualSpacing w:val="0"/>
        <w:rPr>
          <w:rFonts w:ascii="Times New Roman" w:hAnsi="Times New Roman"/>
          <w:b/>
          <w:sz w:val="20"/>
          <w:szCs w:val="20"/>
        </w:rPr>
      </w:pPr>
      <w:r w:rsidRPr="00247885">
        <w:rPr>
          <w:rFonts w:ascii="Times New Roman" w:hAnsi="Times New Roman"/>
          <w:b/>
          <w:sz w:val="20"/>
          <w:szCs w:val="20"/>
        </w:rPr>
        <w:t>Phone Number: 0714 172292</w:t>
      </w:r>
    </w:p>
    <w:p w14:paraId="4E209339" w14:textId="77777777" w:rsidR="00031BAD" w:rsidRPr="00247885" w:rsidRDefault="00031BAD" w:rsidP="00031BAD">
      <w:pPr>
        <w:pStyle w:val="ListParagraph"/>
        <w:numPr>
          <w:ilvl w:val="0"/>
          <w:numId w:val="5"/>
        </w:numPr>
        <w:spacing w:before="120" w:after="120" w:line="240" w:lineRule="auto"/>
        <w:ind w:left="360"/>
        <w:contextualSpacing w:val="0"/>
        <w:rPr>
          <w:rFonts w:ascii="Times New Roman" w:hAnsi="Times New Roman"/>
          <w:b/>
          <w:sz w:val="20"/>
          <w:szCs w:val="20"/>
        </w:rPr>
      </w:pPr>
      <w:r w:rsidRPr="00247885">
        <w:rPr>
          <w:rFonts w:ascii="Times New Roman" w:hAnsi="Times New Roman"/>
          <w:b/>
          <w:sz w:val="20"/>
          <w:szCs w:val="20"/>
        </w:rPr>
        <w:t>Email: aochieng@bondo-unia.c.ke</w:t>
      </w:r>
    </w:p>
    <w:p w14:paraId="52BCD92F" w14:textId="77777777" w:rsidR="00031BAD" w:rsidRPr="00247885" w:rsidRDefault="00031BAD" w:rsidP="00031BAD">
      <w:pPr>
        <w:pStyle w:val="ListParagraph"/>
        <w:numPr>
          <w:ilvl w:val="0"/>
          <w:numId w:val="5"/>
        </w:numPr>
        <w:spacing w:before="120" w:after="120" w:line="240" w:lineRule="auto"/>
        <w:ind w:left="360"/>
        <w:contextualSpacing w:val="0"/>
        <w:rPr>
          <w:rFonts w:ascii="Times New Roman" w:hAnsi="Times New Roman"/>
          <w:b/>
          <w:sz w:val="20"/>
          <w:szCs w:val="20"/>
        </w:rPr>
      </w:pPr>
      <w:r w:rsidRPr="00247885">
        <w:rPr>
          <w:rFonts w:ascii="Times New Roman" w:hAnsi="Times New Roman"/>
          <w:b/>
          <w:sz w:val="20"/>
          <w:szCs w:val="20"/>
        </w:rPr>
        <w:t>Class hours: As per the time table</w:t>
      </w:r>
    </w:p>
    <w:p w14:paraId="31E4B3FF" w14:textId="77777777" w:rsidR="00031BAD" w:rsidRPr="00247885" w:rsidRDefault="00031BAD" w:rsidP="00031BAD">
      <w:pPr>
        <w:pStyle w:val="ListParagraph"/>
        <w:numPr>
          <w:ilvl w:val="0"/>
          <w:numId w:val="5"/>
        </w:numPr>
        <w:spacing w:before="120" w:after="120" w:line="240" w:lineRule="auto"/>
        <w:ind w:left="360"/>
        <w:contextualSpacing w:val="0"/>
        <w:rPr>
          <w:rFonts w:ascii="Times New Roman" w:hAnsi="Times New Roman"/>
          <w:b/>
          <w:sz w:val="20"/>
          <w:szCs w:val="20"/>
        </w:rPr>
      </w:pPr>
      <w:r w:rsidRPr="00247885">
        <w:rPr>
          <w:rFonts w:ascii="Times New Roman" w:hAnsi="Times New Roman"/>
          <w:b/>
          <w:sz w:val="20"/>
          <w:szCs w:val="20"/>
        </w:rPr>
        <w:t xml:space="preserve">Course objectives: </w:t>
      </w:r>
      <w:r w:rsidRPr="00247885">
        <w:rPr>
          <w:rFonts w:ascii="Times New Roman" w:hAnsi="Times New Roman"/>
          <w:sz w:val="20"/>
          <w:szCs w:val="20"/>
        </w:rPr>
        <w:t>By the end of this course the student should:</w:t>
      </w:r>
    </w:p>
    <w:p w14:paraId="2DDA01E6" w14:textId="77777777" w:rsidR="00031BAD" w:rsidRPr="00247885" w:rsidRDefault="00031BAD" w:rsidP="00031BAD">
      <w:pPr>
        <w:numPr>
          <w:ilvl w:val="0"/>
          <w:numId w:val="6"/>
        </w:numPr>
        <w:spacing w:before="120" w:after="120" w:line="240" w:lineRule="auto"/>
        <w:rPr>
          <w:rFonts w:ascii="Times New Roman" w:hAnsi="Times New Roman" w:cs="Times New Roman"/>
          <w:sz w:val="20"/>
          <w:szCs w:val="20"/>
        </w:rPr>
      </w:pPr>
      <w:r w:rsidRPr="00247885">
        <w:rPr>
          <w:rFonts w:ascii="Times New Roman" w:hAnsi="Times New Roman" w:cs="Times New Roman"/>
          <w:sz w:val="20"/>
          <w:szCs w:val="20"/>
        </w:rPr>
        <w:t>Have a good knowledge and understanding of the following concepts: genetic structure of populations, the Hardy Weinberg principle, non-random mating, genetic variation, fundamentals of ecological and quantitative genetics.</w:t>
      </w:r>
    </w:p>
    <w:p w14:paraId="1F879A3E" w14:textId="77777777" w:rsidR="00031BAD" w:rsidRPr="00247885" w:rsidRDefault="00031BAD" w:rsidP="00031BAD">
      <w:pPr>
        <w:numPr>
          <w:ilvl w:val="0"/>
          <w:numId w:val="6"/>
        </w:numPr>
        <w:spacing w:before="120" w:after="120" w:line="240" w:lineRule="auto"/>
        <w:rPr>
          <w:rFonts w:ascii="Times New Roman" w:hAnsi="Times New Roman" w:cs="Times New Roman"/>
          <w:sz w:val="20"/>
          <w:szCs w:val="20"/>
        </w:rPr>
      </w:pPr>
      <w:r w:rsidRPr="00247885">
        <w:rPr>
          <w:rFonts w:ascii="Times New Roman" w:hAnsi="Times New Roman" w:cs="Times New Roman"/>
          <w:sz w:val="20"/>
          <w:szCs w:val="20"/>
        </w:rPr>
        <w:t>Be able to apply the concepts in problem solving</w:t>
      </w:r>
    </w:p>
    <w:p w14:paraId="3034ED27" w14:textId="77777777" w:rsidR="00031BAD" w:rsidRPr="00247885" w:rsidRDefault="00031BAD" w:rsidP="00031BAD">
      <w:pPr>
        <w:pStyle w:val="ListParagraph"/>
        <w:numPr>
          <w:ilvl w:val="0"/>
          <w:numId w:val="8"/>
        </w:numPr>
        <w:spacing w:after="200" w:line="276" w:lineRule="auto"/>
        <w:jc w:val="both"/>
        <w:rPr>
          <w:rFonts w:ascii="Times New Roman" w:hAnsi="Times New Roman"/>
          <w:sz w:val="20"/>
          <w:szCs w:val="20"/>
          <w:lang w:val="en-US"/>
        </w:rPr>
      </w:pPr>
      <w:r w:rsidRPr="00247885">
        <w:rPr>
          <w:rFonts w:ascii="Times New Roman" w:hAnsi="Times New Roman"/>
          <w:b/>
          <w:sz w:val="20"/>
          <w:szCs w:val="20"/>
        </w:rPr>
        <w:t>Teaching Schedule</w:t>
      </w:r>
    </w:p>
    <w:tbl>
      <w:tblPr>
        <w:tblStyle w:val="TableGrid"/>
        <w:tblW w:w="0" w:type="auto"/>
        <w:tblLook w:val="04A0" w:firstRow="1" w:lastRow="0" w:firstColumn="1" w:lastColumn="0" w:noHBand="0" w:noVBand="1"/>
      </w:tblPr>
      <w:tblGrid>
        <w:gridCol w:w="1522"/>
        <w:gridCol w:w="7828"/>
      </w:tblGrid>
      <w:tr w:rsidR="00031BAD" w:rsidRPr="00247885" w14:paraId="756203F8" w14:textId="77777777" w:rsidTr="00970664">
        <w:tc>
          <w:tcPr>
            <w:tcW w:w="1548" w:type="dxa"/>
          </w:tcPr>
          <w:p w14:paraId="797AC695"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Week</w:t>
            </w:r>
          </w:p>
        </w:tc>
        <w:tc>
          <w:tcPr>
            <w:tcW w:w="8028" w:type="dxa"/>
          </w:tcPr>
          <w:p w14:paraId="76214507"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Topic</w:t>
            </w:r>
          </w:p>
        </w:tc>
      </w:tr>
      <w:tr w:rsidR="00031BAD" w:rsidRPr="00247885" w14:paraId="7837C3CA" w14:textId="77777777" w:rsidTr="00970664">
        <w:tc>
          <w:tcPr>
            <w:tcW w:w="1548" w:type="dxa"/>
          </w:tcPr>
          <w:p w14:paraId="4C3F269F"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1</w:t>
            </w:r>
          </w:p>
        </w:tc>
        <w:tc>
          <w:tcPr>
            <w:tcW w:w="8028" w:type="dxa"/>
          </w:tcPr>
          <w:p w14:paraId="2DB98066"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Review of Mendelian Genetics</w:t>
            </w:r>
          </w:p>
          <w:p w14:paraId="407F8C57"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Overview of population genetics</w:t>
            </w:r>
          </w:p>
        </w:tc>
      </w:tr>
      <w:tr w:rsidR="00031BAD" w:rsidRPr="00247885" w14:paraId="123CD1DD" w14:textId="77777777" w:rsidTr="00970664">
        <w:tc>
          <w:tcPr>
            <w:tcW w:w="1548" w:type="dxa"/>
          </w:tcPr>
          <w:p w14:paraId="0E5F0297"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2</w:t>
            </w:r>
          </w:p>
        </w:tc>
        <w:tc>
          <w:tcPr>
            <w:tcW w:w="8028" w:type="dxa"/>
          </w:tcPr>
          <w:p w14:paraId="6DF3050A"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Populations and gene pools; describing gene pools based on genotypic and allelic frequencies.</w:t>
            </w:r>
          </w:p>
          <w:p w14:paraId="1F153497"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Hardy-Weinberg Law: Statement, assumptions proof and Implications.</w:t>
            </w:r>
          </w:p>
          <w:p w14:paraId="0B8F4453"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Refs: Pierce, Tamarin</w:t>
            </w:r>
          </w:p>
        </w:tc>
      </w:tr>
      <w:tr w:rsidR="00031BAD" w:rsidRPr="00247885" w14:paraId="5D0158CD" w14:textId="77777777" w:rsidTr="00970664">
        <w:tc>
          <w:tcPr>
            <w:tcW w:w="1548" w:type="dxa"/>
          </w:tcPr>
          <w:p w14:paraId="424BB71E"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3-4</w:t>
            </w:r>
          </w:p>
        </w:tc>
        <w:tc>
          <w:tcPr>
            <w:tcW w:w="8028" w:type="dxa"/>
          </w:tcPr>
          <w:p w14:paraId="6DBCDDB3"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Hardy-Weinberg Equilibrium: Testing for Hardy-Weinberg proportions – MN blood types, PKU; Estimating allelic frequencies with the Hardy-Weinberg Law. Extensions of the Hardy Weinberg Equilibrium: multiple alleles, multiple loci.</w:t>
            </w:r>
          </w:p>
          <w:p w14:paraId="01921A23"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Refs: Pierce, Tamarin</w:t>
            </w:r>
          </w:p>
        </w:tc>
      </w:tr>
      <w:tr w:rsidR="00031BAD" w:rsidRPr="00247885" w14:paraId="036BE79E" w14:textId="77777777" w:rsidTr="00970664">
        <w:tc>
          <w:tcPr>
            <w:tcW w:w="1548" w:type="dxa"/>
          </w:tcPr>
          <w:p w14:paraId="17B89122"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5-6</w:t>
            </w:r>
          </w:p>
        </w:tc>
        <w:tc>
          <w:tcPr>
            <w:tcW w:w="8028" w:type="dxa"/>
          </w:tcPr>
          <w:p w14:paraId="1EA4906F"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Factors affecting allelic frequencies: Mutations, gene flow and migrations, natural selection; random genetic drift.</w:t>
            </w:r>
          </w:p>
          <w:p w14:paraId="2A45A5F4"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Refs: Pierce, Tamarin</w:t>
            </w:r>
          </w:p>
          <w:p w14:paraId="4CFC3AE3"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CAT 1</w:t>
            </w:r>
          </w:p>
        </w:tc>
      </w:tr>
      <w:tr w:rsidR="00031BAD" w:rsidRPr="00247885" w14:paraId="59014993" w14:textId="77777777" w:rsidTr="00970664">
        <w:tc>
          <w:tcPr>
            <w:tcW w:w="1548" w:type="dxa"/>
          </w:tcPr>
          <w:p w14:paraId="5DA14102"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7</w:t>
            </w:r>
          </w:p>
        </w:tc>
        <w:tc>
          <w:tcPr>
            <w:tcW w:w="8028" w:type="dxa"/>
          </w:tcPr>
          <w:p w14:paraId="0E47D4CD"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Non-random mating: Outcrossing, Inbreeding: gene fixation in natural populations, coefficient of inbreeding.</w:t>
            </w:r>
          </w:p>
          <w:p w14:paraId="74BB859A"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Refs: Pierce, Tamarin</w:t>
            </w:r>
          </w:p>
        </w:tc>
      </w:tr>
      <w:tr w:rsidR="00031BAD" w:rsidRPr="00247885" w14:paraId="1E00E536" w14:textId="77777777" w:rsidTr="00970664">
        <w:tc>
          <w:tcPr>
            <w:tcW w:w="1548" w:type="dxa"/>
          </w:tcPr>
          <w:p w14:paraId="21706425"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8</w:t>
            </w:r>
          </w:p>
        </w:tc>
        <w:tc>
          <w:tcPr>
            <w:tcW w:w="8028" w:type="dxa"/>
          </w:tcPr>
          <w:p w14:paraId="6FBEADD0"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Genetic Variation: genes and genomes, gene mutations, recombination and variations, alterations of the karyotype, sources of phenotypic variation, principles of genetic variation in populations, variation in natural populations, variation among populations.</w:t>
            </w:r>
          </w:p>
          <w:p w14:paraId="011F049E"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 xml:space="preserve">Ref: </w:t>
            </w:r>
            <w:proofErr w:type="spellStart"/>
            <w:r w:rsidRPr="00247885">
              <w:rPr>
                <w:rFonts w:ascii="Times New Roman" w:hAnsi="Times New Roman" w:cs="Times New Roman"/>
                <w:sz w:val="20"/>
                <w:szCs w:val="20"/>
                <w:lang w:val="en-US"/>
              </w:rPr>
              <w:t>Futuyma</w:t>
            </w:r>
            <w:proofErr w:type="spellEnd"/>
          </w:p>
        </w:tc>
      </w:tr>
      <w:tr w:rsidR="00031BAD" w:rsidRPr="00247885" w14:paraId="44D81E3B" w14:textId="77777777" w:rsidTr="00970664">
        <w:tc>
          <w:tcPr>
            <w:tcW w:w="1548" w:type="dxa"/>
          </w:tcPr>
          <w:p w14:paraId="23660ADB"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t>9-10</w:t>
            </w:r>
          </w:p>
        </w:tc>
        <w:tc>
          <w:tcPr>
            <w:tcW w:w="8028" w:type="dxa"/>
          </w:tcPr>
          <w:p w14:paraId="1CBB486B"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Introduction to ecological genetics: Adaptations, invasive species, antibiotic &amp; pesticide resistance</w:t>
            </w:r>
          </w:p>
          <w:p w14:paraId="57D5EC53"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 xml:space="preserve">Ref: </w:t>
            </w:r>
            <w:proofErr w:type="spellStart"/>
            <w:r w:rsidRPr="00247885">
              <w:rPr>
                <w:rFonts w:ascii="Times New Roman" w:hAnsi="Times New Roman" w:cs="Times New Roman"/>
                <w:sz w:val="20"/>
                <w:szCs w:val="20"/>
                <w:lang w:val="en-US"/>
              </w:rPr>
              <w:t>Merrel</w:t>
            </w:r>
            <w:proofErr w:type="spellEnd"/>
          </w:p>
        </w:tc>
      </w:tr>
      <w:tr w:rsidR="00031BAD" w:rsidRPr="00247885" w14:paraId="4EEE0125" w14:textId="77777777" w:rsidTr="00970664">
        <w:tc>
          <w:tcPr>
            <w:tcW w:w="1548" w:type="dxa"/>
          </w:tcPr>
          <w:p w14:paraId="320C9926" w14:textId="77777777" w:rsidR="00031BAD" w:rsidRPr="00247885" w:rsidRDefault="00031BAD" w:rsidP="00970664">
            <w:pPr>
              <w:jc w:val="both"/>
              <w:rPr>
                <w:rFonts w:ascii="Times New Roman" w:hAnsi="Times New Roman" w:cs="Times New Roman"/>
                <w:sz w:val="20"/>
                <w:szCs w:val="20"/>
                <w:lang w:val="en-US"/>
              </w:rPr>
            </w:pPr>
            <w:r w:rsidRPr="00247885">
              <w:rPr>
                <w:rFonts w:ascii="Times New Roman" w:hAnsi="Times New Roman" w:cs="Times New Roman"/>
                <w:sz w:val="20"/>
                <w:szCs w:val="20"/>
                <w:lang w:val="en-US"/>
              </w:rPr>
              <w:lastRenderedPageBreak/>
              <w:t>10-11</w:t>
            </w:r>
          </w:p>
        </w:tc>
        <w:tc>
          <w:tcPr>
            <w:tcW w:w="8028" w:type="dxa"/>
          </w:tcPr>
          <w:p w14:paraId="285C06DF"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 xml:space="preserve">Introduction to quantitative genetics: quantitative characters – types, polygenic inheritance, examples (kernel </w:t>
            </w:r>
            <w:proofErr w:type="spellStart"/>
            <w:r w:rsidRPr="00247885">
              <w:rPr>
                <w:rFonts w:ascii="Times New Roman" w:hAnsi="Times New Roman" w:cs="Times New Roman"/>
                <w:sz w:val="20"/>
                <w:szCs w:val="20"/>
                <w:lang w:val="en-US"/>
              </w:rPr>
              <w:t>colour</w:t>
            </w:r>
            <w:proofErr w:type="spellEnd"/>
            <w:r w:rsidRPr="00247885">
              <w:rPr>
                <w:rFonts w:ascii="Times New Roman" w:hAnsi="Times New Roman" w:cs="Times New Roman"/>
                <w:sz w:val="20"/>
                <w:szCs w:val="20"/>
                <w:lang w:val="en-US"/>
              </w:rPr>
              <w:t xml:space="preserve"> in wheat, beans), quantitative inheritance in humans. Heritability, response to selection in humans</w:t>
            </w:r>
          </w:p>
          <w:p w14:paraId="6D805819"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Refs: Pierce, Tamarin</w:t>
            </w:r>
          </w:p>
          <w:p w14:paraId="6FC0B509" w14:textId="77777777" w:rsidR="00031BAD" w:rsidRPr="00247885" w:rsidRDefault="00031BAD" w:rsidP="00970664">
            <w:pPr>
              <w:autoSpaceDE w:val="0"/>
              <w:autoSpaceDN w:val="0"/>
              <w:adjustRightInd w:val="0"/>
              <w:rPr>
                <w:rFonts w:ascii="Times New Roman" w:hAnsi="Times New Roman" w:cs="Times New Roman"/>
                <w:sz w:val="20"/>
                <w:szCs w:val="20"/>
                <w:lang w:val="en-US"/>
              </w:rPr>
            </w:pPr>
            <w:r w:rsidRPr="00247885">
              <w:rPr>
                <w:rFonts w:ascii="Times New Roman" w:hAnsi="Times New Roman" w:cs="Times New Roman"/>
                <w:sz w:val="20"/>
                <w:szCs w:val="20"/>
                <w:lang w:val="en-US"/>
              </w:rPr>
              <w:t>CAT 2:</w:t>
            </w:r>
          </w:p>
        </w:tc>
      </w:tr>
    </w:tbl>
    <w:p w14:paraId="1BAED16B" w14:textId="77777777" w:rsidR="00031BAD" w:rsidRPr="00247885" w:rsidRDefault="00031BAD" w:rsidP="00031BAD">
      <w:pPr>
        <w:jc w:val="both"/>
        <w:rPr>
          <w:rFonts w:ascii="Times New Roman" w:hAnsi="Times New Roman" w:cs="Times New Roman"/>
          <w:sz w:val="20"/>
          <w:szCs w:val="20"/>
          <w:lang w:val="en-US"/>
        </w:rPr>
      </w:pPr>
    </w:p>
    <w:p w14:paraId="1CA4BBB5" w14:textId="77777777" w:rsidR="00031BAD" w:rsidRPr="00247885" w:rsidRDefault="00031BAD" w:rsidP="00031BAD">
      <w:pPr>
        <w:numPr>
          <w:ilvl w:val="0"/>
          <w:numId w:val="5"/>
        </w:numPr>
        <w:spacing w:before="120" w:after="120" w:line="240" w:lineRule="auto"/>
        <w:ind w:left="360"/>
        <w:rPr>
          <w:rFonts w:ascii="Times New Roman" w:hAnsi="Times New Roman" w:cs="Times New Roman"/>
          <w:b/>
          <w:sz w:val="20"/>
          <w:szCs w:val="20"/>
        </w:rPr>
      </w:pPr>
      <w:r w:rsidRPr="00247885">
        <w:rPr>
          <w:rFonts w:ascii="Times New Roman" w:hAnsi="Times New Roman" w:cs="Times New Roman"/>
          <w:b/>
          <w:sz w:val="20"/>
          <w:szCs w:val="20"/>
        </w:rPr>
        <w:t xml:space="preserve">Teaching Strategies: </w:t>
      </w:r>
      <w:r w:rsidRPr="00247885">
        <w:rPr>
          <w:rFonts w:ascii="Times New Roman" w:hAnsi="Times New Roman" w:cs="Times New Roman"/>
          <w:sz w:val="20"/>
          <w:szCs w:val="20"/>
        </w:rPr>
        <w:t>Lectures, Tutorials, Assignments, Practicals</w:t>
      </w:r>
    </w:p>
    <w:p w14:paraId="76C1CD51" w14:textId="77777777" w:rsidR="00031BAD" w:rsidRPr="00247885" w:rsidRDefault="00031BAD" w:rsidP="00031BAD">
      <w:pPr>
        <w:numPr>
          <w:ilvl w:val="0"/>
          <w:numId w:val="5"/>
        </w:numPr>
        <w:spacing w:before="120" w:after="120" w:line="240" w:lineRule="auto"/>
        <w:ind w:left="360"/>
        <w:rPr>
          <w:rFonts w:ascii="Times New Roman" w:hAnsi="Times New Roman" w:cs="Times New Roman"/>
          <w:b/>
          <w:sz w:val="20"/>
          <w:szCs w:val="20"/>
        </w:rPr>
      </w:pPr>
      <w:r w:rsidRPr="00247885">
        <w:rPr>
          <w:rFonts w:ascii="Times New Roman" w:hAnsi="Times New Roman" w:cs="Times New Roman"/>
          <w:b/>
          <w:sz w:val="20"/>
          <w:szCs w:val="20"/>
        </w:rPr>
        <w:t xml:space="preserve">Mode of Evaluation: </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2"/>
        <w:gridCol w:w="2878"/>
        <w:gridCol w:w="2776"/>
      </w:tblGrid>
      <w:tr w:rsidR="00031BAD" w:rsidRPr="00247885" w14:paraId="2812F469" w14:textId="77777777" w:rsidTr="00970664">
        <w:trPr>
          <w:trHeight w:val="301"/>
        </w:trPr>
        <w:tc>
          <w:tcPr>
            <w:tcW w:w="2862" w:type="dxa"/>
          </w:tcPr>
          <w:p w14:paraId="03EE8FF8" w14:textId="77777777" w:rsidR="00031BAD" w:rsidRPr="00247885" w:rsidRDefault="00031BAD" w:rsidP="00970664">
            <w:pPr>
              <w:pStyle w:val="ListParagraph"/>
              <w:spacing w:after="0" w:line="240" w:lineRule="auto"/>
              <w:ind w:left="0"/>
              <w:contextualSpacing w:val="0"/>
              <w:rPr>
                <w:rFonts w:ascii="Times New Roman" w:hAnsi="Times New Roman"/>
                <w:b/>
                <w:sz w:val="20"/>
                <w:szCs w:val="20"/>
              </w:rPr>
            </w:pPr>
            <w:r w:rsidRPr="00247885">
              <w:rPr>
                <w:rFonts w:ascii="Times New Roman" w:hAnsi="Times New Roman"/>
                <w:b/>
                <w:sz w:val="20"/>
                <w:szCs w:val="20"/>
              </w:rPr>
              <w:t>Mode of evaluation</w:t>
            </w:r>
          </w:p>
        </w:tc>
        <w:tc>
          <w:tcPr>
            <w:tcW w:w="2878" w:type="dxa"/>
          </w:tcPr>
          <w:p w14:paraId="7215D42A" w14:textId="77777777" w:rsidR="00031BAD" w:rsidRPr="00247885" w:rsidRDefault="00031BAD" w:rsidP="00970664">
            <w:pPr>
              <w:pStyle w:val="ListParagraph"/>
              <w:spacing w:after="0" w:line="240" w:lineRule="auto"/>
              <w:ind w:left="0"/>
              <w:contextualSpacing w:val="0"/>
              <w:rPr>
                <w:rFonts w:ascii="Times New Roman" w:hAnsi="Times New Roman"/>
                <w:b/>
                <w:sz w:val="20"/>
                <w:szCs w:val="20"/>
              </w:rPr>
            </w:pPr>
            <w:r w:rsidRPr="00247885">
              <w:rPr>
                <w:rFonts w:ascii="Times New Roman" w:hAnsi="Times New Roman"/>
                <w:b/>
                <w:sz w:val="20"/>
                <w:szCs w:val="20"/>
              </w:rPr>
              <w:t>Time</w:t>
            </w:r>
          </w:p>
        </w:tc>
        <w:tc>
          <w:tcPr>
            <w:tcW w:w="2776" w:type="dxa"/>
          </w:tcPr>
          <w:p w14:paraId="4A793C81" w14:textId="77777777" w:rsidR="00031BAD" w:rsidRPr="00247885" w:rsidRDefault="00031BAD" w:rsidP="00970664">
            <w:pPr>
              <w:pStyle w:val="ListParagraph"/>
              <w:spacing w:after="0" w:line="240" w:lineRule="auto"/>
              <w:ind w:left="0"/>
              <w:contextualSpacing w:val="0"/>
              <w:rPr>
                <w:rFonts w:ascii="Times New Roman" w:hAnsi="Times New Roman"/>
                <w:b/>
                <w:sz w:val="20"/>
                <w:szCs w:val="20"/>
              </w:rPr>
            </w:pPr>
            <w:r w:rsidRPr="00247885">
              <w:rPr>
                <w:rFonts w:ascii="Times New Roman" w:hAnsi="Times New Roman"/>
                <w:b/>
                <w:sz w:val="20"/>
                <w:szCs w:val="20"/>
              </w:rPr>
              <w:t xml:space="preserve">Marks </w:t>
            </w:r>
          </w:p>
        </w:tc>
      </w:tr>
      <w:tr w:rsidR="00031BAD" w:rsidRPr="00247885" w14:paraId="5E6D9C86" w14:textId="77777777" w:rsidTr="00970664">
        <w:trPr>
          <w:trHeight w:val="301"/>
        </w:trPr>
        <w:tc>
          <w:tcPr>
            <w:tcW w:w="2862" w:type="dxa"/>
          </w:tcPr>
          <w:p w14:paraId="7A3727EC"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C.A.Ts</w:t>
            </w:r>
          </w:p>
        </w:tc>
        <w:tc>
          <w:tcPr>
            <w:tcW w:w="2878" w:type="dxa"/>
          </w:tcPr>
          <w:p w14:paraId="31038963"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Week 6 and 12</w:t>
            </w:r>
          </w:p>
        </w:tc>
        <w:tc>
          <w:tcPr>
            <w:tcW w:w="2776" w:type="dxa"/>
          </w:tcPr>
          <w:p w14:paraId="6FBA7028"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20</w:t>
            </w:r>
          </w:p>
        </w:tc>
      </w:tr>
      <w:tr w:rsidR="00031BAD" w:rsidRPr="00247885" w14:paraId="64012B84" w14:textId="77777777" w:rsidTr="00970664">
        <w:trPr>
          <w:trHeight w:val="301"/>
        </w:trPr>
        <w:tc>
          <w:tcPr>
            <w:tcW w:w="2862" w:type="dxa"/>
          </w:tcPr>
          <w:p w14:paraId="2E1AB365"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Practicals</w:t>
            </w:r>
          </w:p>
        </w:tc>
        <w:tc>
          <w:tcPr>
            <w:tcW w:w="2878" w:type="dxa"/>
          </w:tcPr>
          <w:p w14:paraId="5161070D"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Throughout the semester</w:t>
            </w:r>
          </w:p>
        </w:tc>
        <w:tc>
          <w:tcPr>
            <w:tcW w:w="2776" w:type="dxa"/>
          </w:tcPr>
          <w:p w14:paraId="12586401"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10</w:t>
            </w:r>
          </w:p>
        </w:tc>
      </w:tr>
      <w:tr w:rsidR="00031BAD" w:rsidRPr="00247885" w14:paraId="3FA227C9" w14:textId="77777777" w:rsidTr="00970664">
        <w:trPr>
          <w:trHeight w:val="301"/>
        </w:trPr>
        <w:tc>
          <w:tcPr>
            <w:tcW w:w="2862" w:type="dxa"/>
          </w:tcPr>
          <w:p w14:paraId="1BEF46CA"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End –of –semester exams</w:t>
            </w:r>
          </w:p>
        </w:tc>
        <w:tc>
          <w:tcPr>
            <w:tcW w:w="2878" w:type="dxa"/>
          </w:tcPr>
          <w:p w14:paraId="457B7312"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Week 13-14</w:t>
            </w:r>
          </w:p>
        </w:tc>
        <w:tc>
          <w:tcPr>
            <w:tcW w:w="2776" w:type="dxa"/>
          </w:tcPr>
          <w:p w14:paraId="2BFA6284"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70</w:t>
            </w:r>
          </w:p>
        </w:tc>
      </w:tr>
      <w:tr w:rsidR="00031BAD" w:rsidRPr="00247885" w14:paraId="56F52CE8" w14:textId="77777777" w:rsidTr="00970664">
        <w:trPr>
          <w:trHeight w:val="301"/>
        </w:trPr>
        <w:tc>
          <w:tcPr>
            <w:tcW w:w="2862" w:type="dxa"/>
          </w:tcPr>
          <w:p w14:paraId="4ADD2EF3"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Total</w:t>
            </w:r>
          </w:p>
        </w:tc>
        <w:tc>
          <w:tcPr>
            <w:tcW w:w="2878" w:type="dxa"/>
          </w:tcPr>
          <w:p w14:paraId="225EED75"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p>
        </w:tc>
        <w:tc>
          <w:tcPr>
            <w:tcW w:w="2776" w:type="dxa"/>
          </w:tcPr>
          <w:p w14:paraId="2EC8586D" w14:textId="77777777" w:rsidR="00031BAD" w:rsidRPr="00247885" w:rsidRDefault="00031BAD" w:rsidP="00970664">
            <w:pPr>
              <w:pStyle w:val="ListParagraph"/>
              <w:spacing w:after="0" w:line="240" w:lineRule="auto"/>
              <w:ind w:left="0"/>
              <w:contextualSpacing w:val="0"/>
              <w:rPr>
                <w:rFonts w:ascii="Times New Roman" w:hAnsi="Times New Roman"/>
                <w:sz w:val="20"/>
                <w:szCs w:val="20"/>
              </w:rPr>
            </w:pPr>
            <w:r w:rsidRPr="00247885">
              <w:rPr>
                <w:rFonts w:ascii="Times New Roman" w:hAnsi="Times New Roman"/>
                <w:sz w:val="20"/>
                <w:szCs w:val="20"/>
              </w:rPr>
              <w:t>100</w:t>
            </w:r>
          </w:p>
        </w:tc>
      </w:tr>
    </w:tbl>
    <w:p w14:paraId="16C89BEC" w14:textId="77777777" w:rsidR="00031BAD" w:rsidRPr="00247885" w:rsidRDefault="00031BAD" w:rsidP="00031BAD">
      <w:pPr>
        <w:spacing w:before="120" w:after="120" w:line="240" w:lineRule="auto"/>
        <w:rPr>
          <w:rFonts w:ascii="Times New Roman" w:hAnsi="Times New Roman" w:cs="Times New Roman"/>
          <w:b/>
          <w:sz w:val="20"/>
          <w:szCs w:val="20"/>
        </w:rPr>
      </w:pPr>
    </w:p>
    <w:p w14:paraId="291265D5" w14:textId="77777777" w:rsidR="00031BAD" w:rsidRPr="00247885" w:rsidRDefault="00031BAD" w:rsidP="00031BAD">
      <w:pPr>
        <w:numPr>
          <w:ilvl w:val="0"/>
          <w:numId w:val="5"/>
        </w:numPr>
        <w:spacing w:before="120" w:after="120" w:line="240" w:lineRule="auto"/>
        <w:ind w:left="360"/>
        <w:rPr>
          <w:rFonts w:ascii="Times New Roman" w:hAnsi="Times New Roman" w:cs="Times New Roman"/>
          <w:b/>
          <w:sz w:val="20"/>
          <w:szCs w:val="20"/>
        </w:rPr>
      </w:pPr>
      <w:r w:rsidRPr="00247885">
        <w:rPr>
          <w:rFonts w:ascii="Times New Roman" w:hAnsi="Times New Roman" w:cs="Times New Roman"/>
          <w:b/>
          <w:sz w:val="20"/>
          <w:szCs w:val="20"/>
        </w:rPr>
        <w:t>References / Textbooks</w:t>
      </w:r>
    </w:p>
    <w:p w14:paraId="41D95F97" w14:textId="77777777" w:rsidR="00031BAD" w:rsidRPr="00247885" w:rsidRDefault="00031BAD" w:rsidP="00031BAD">
      <w:pPr>
        <w:numPr>
          <w:ilvl w:val="0"/>
          <w:numId w:val="7"/>
        </w:numPr>
        <w:spacing w:before="120" w:after="120" w:line="240" w:lineRule="auto"/>
        <w:ind w:left="720"/>
        <w:rPr>
          <w:rFonts w:ascii="Times New Roman" w:hAnsi="Times New Roman" w:cs="Times New Roman"/>
          <w:sz w:val="20"/>
          <w:szCs w:val="20"/>
        </w:rPr>
      </w:pPr>
      <w:r w:rsidRPr="00247885">
        <w:rPr>
          <w:rFonts w:ascii="Times New Roman" w:hAnsi="Times New Roman" w:cs="Times New Roman"/>
          <w:sz w:val="20"/>
          <w:szCs w:val="20"/>
        </w:rPr>
        <w:t>Pierce, B.A. 2011. Genetics: A Conceptual Approach 4</w:t>
      </w:r>
      <w:r w:rsidRPr="00247885">
        <w:rPr>
          <w:rFonts w:ascii="Times New Roman" w:hAnsi="Times New Roman" w:cs="Times New Roman"/>
          <w:sz w:val="20"/>
          <w:szCs w:val="20"/>
          <w:vertAlign w:val="superscript"/>
        </w:rPr>
        <w:t>th</w:t>
      </w:r>
      <w:r w:rsidRPr="00247885">
        <w:rPr>
          <w:rFonts w:ascii="Times New Roman" w:hAnsi="Times New Roman" w:cs="Times New Roman"/>
          <w:sz w:val="20"/>
          <w:szCs w:val="20"/>
        </w:rPr>
        <w:t xml:space="preserve"> Edition. W.H. Freeman.</w:t>
      </w:r>
    </w:p>
    <w:p w14:paraId="4B34FB12" w14:textId="77777777" w:rsidR="00031BAD" w:rsidRPr="00247885" w:rsidRDefault="00031BAD" w:rsidP="00031BAD">
      <w:pPr>
        <w:numPr>
          <w:ilvl w:val="0"/>
          <w:numId w:val="7"/>
        </w:numPr>
        <w:spacing w:before="120" w:after="120" w:line="240" w:lineRule="auto"/>
        <w:ind w:left="720"/>
        <w:rPr>
          <w:rFonts w:ascii="Times New Roman" w:hAnsi="Times New Roman" w:cs="Times New Roman"/>
          <w:sz w:val="20"/>
          <w:szCs w:val="20"/>
        </w:rPr>
      </w:pPr>
      <w:r w:rsidRPr="00247885">
        <w:rPr>
          <w:rFonts w:ascii="Times New Roman" w:hAnsi="Times New Roman" w:cs="Times New Roman"/>
          <w:sz w:val="20"/>
          <w:szCs w:val="20"/>
        </w:rPr>
        <w:t>Tamarin R.H. 2001. Principles of genetics. McGraw-Hill.</w:t>
      </w:r>
    </w:p>
    <w:p w14:paraId="4A90CBDD" w14:textId="77777777" w:rsidR="00031BAD" w:rsidRPr="00247885" w:rsidRDefault="00031BAD" w:rsidP="00031BAD">
      <w:pPr>
        <w:numPr>
          <w:ilvl w:val="0"/>
          <w:numId w:val="7"/>
        </w:numPr>
        <w:spacing w:before="120" w:after="120" w:line="240" w:lineRule="auto"/>
        <w:ind w:left="720"/>
        <w:rPr>
          <w:rFonts w:ascii="Times New Roman" w:hAnsi="Times New Roman" w:cs="Times New Roman"/>
          <w:sz w:val="20"/>
          <w:szCs w:val="20"/>
        </w:rPr>
      </w:pPr>
      <w:r w:rsidRPr="00247885">
        <w:rPr>
          <w:rFonts w:ascii="Times New Roman" w:hAnsi="Times New Roman" w:cs="Times New Roman"/>
          <w:sz w:val="20"/>
          <w:szCs w:val="20"/>
        </w:rPr>
        <w:t>Futuyma, D.J. 2005. Evolution. Sinauer Associates</w:t>
      </w:r>
    </w:p>
    <w:p w14:paraId="2FE9AD76" w14:textId="77777777" w:rsidR="00031BAD" w:rsidRPr="00247885" w:rsidRDefault="00031BAD" w:rsidP="00031BAD">
      <w:pPr>
        <w:numPr>
          <w:ilvl w:val="0"/>
          <w:numId w:val="7"/>
        </w:numPr>
        <w:spacing w:before="120" w:after="120" w:line="240" w:lineRule="auto"/>
        <w:ind w:left="720"/>
        <w:rPr>
          <w:rFonts w:ascii="Times New Roman" w:hAnsi="Times New Roman" w:cs="Times New Roman"/>
          <w:sz w:val="20"/>
          <w:szCs w:val="20"/>
        </w:rPr>
      </w:pPr>
      <w:r w:rsidRPr="00247885">
        <w:rPr>
          <w:rFonts w:ascii="Times New Roman" w:hAnsi="Times New Roman" w:cs="Times New Roman"/>
          <w:sz w:val="20"/>
          <w:szCs w:val="20"/>
        </w:rPr>
        <w:t xml:space="preserve">Lewin, B. Genes IX. Available online at </w:t>
      </w:r>
      <w:hyperlink r:id="rId8" w:history="1">
        <w:r w:rsidRPr="00247885">
          <w:rPr>
            <w:rStyle w:val="Hyperlink"/>
            <w:rFonts w:ascii="Times New Roman" w:hAnsi="Times New Roman" w:cs="Times New Roman"/>
            <w:sz w:val="20"/>
            <w:szCs w:val="20"/>
          </w:rPr>
          <w:t>http://biology.jbpub.com/book/genes/index.cfm</w:t>
        </w:r>
      </w:hyperlink>
      <w:r w:rsidRPr="00247885">
        <w:rPr>
          <w:rFonts w:ascii="Times New Roman" w:hAnsi="Times New Roman" w:cs="Times New Roman"/>
          <w:sz w:val="20"/>
          <w:szCs w:val="20"/>
        </w:rPr>
        <w:t xml:space="preserve"> </w:t>
      </w:r>
    </w:p>
    <w:p w14:paraId="32B048FB" w14:textId="77777777" w:rsidR="00031BAD" w:rsidRPr="00247885" w:rsidRDefault="00031BAD" w:rsidP="00031BAD">
      <w:pPr>
        <w:numPr>
          <w:ilvl w:val="0"/>
          <w:numId w:val="7"/>
        </w:numPr>
        <w:spacing w:before="120" w:after="120" w:line="240" w:lineRule="auto"/>
        <w:ind w:left="720"/>
        <w:rPr>
          <w:rFonts w:ascii="Times New Roman" w:hAnsi="Times New Roman" w:cs="Times New Roman"/>
          <w:sz w:val="20"/>
          <w:szCs w:val="20"/>
        </w:rPr>
      </w:pPr>
      <w:r w:rsidRPr="00247885">
        <w:rPr>
          <w:rFonts w:ascii="Times New Roman" w:hAnsi="Times New Roman" w:cs="Times New Roman"/>
          <w:sz w:val="20"/>
          <w:szCs w:val="20"/>
        </w:rPr>
        <w:t>Merrel, D.J. 1981. Ecological Genetics. University of Minnesota Press</w:t>
      </w:r>
    </w:p>
    <w:p w14:paraId="2FEC991B" w14:textId="77777777" w:rsidR="00031BAD" w:rsidRPr="00247885" w:rsidRDefault="00031BAD" w:rsidP="00031BAD">
      <w:pPr>
        <w:pStyle w:val="ListParagraph"/>
        <w:spacing w:before="120" w:after="120" w:line="240" w:lineRule="auto"/>
        <w:ind w:left="0"/>
        <w:contextualSpacing w:val="0"/>
        <w:rPr>
          <w:rFonts w:ascii="Times New Roman" w:hAnsi="Times New Roman"/>
          <w:b/>
          <w:sz w:val="20"/>
          <w:szCs w:val="20"/>
        </w:rPr>
      </w:pPr>
    </w:p>
    <w:p w14:paraId="22BA6512" w14:textId="77777777" w:rsidR="00031BAD" w:rsidRPr="00247885" w:rsidRDefault="00031BAD" w:rsidP="00031BAD">
      <w:pPr>
        <w:pStyle w:val="ListParagraph"/>
        <w:spacing w:before="120" w:after="120" w:line="240" w:lineRule="auto"/>
        <w:ind w:left="0"/>
        <w:contextualSpacing w:val="0"/>
        <w:rPr>
          <w:rFonts w:ascii="Times New Roman" w:hAnsi="Times New Roman"/>
          <w:b/>
          <w:sz w:val="20"/>
          <w:szCs w:val="20"/>
        </w:rPr>
      </w:pPr>
      <w:r w:rsidRPr="00247885">
        <w:rPr>
          <w:rFonts w:ascii="Times New Roman" w:hAnsi="Times New Roman"/>
          <w:b/>
          <w:sz w:val="20"/>
          <w:szCs w:val="20"/>
        </w:rPr>
        <w:t>Prepared by: ………………………………..</w:t>
      </w:r>
      <w:r w:rsidRPr="00247885">
        <w:rPr>
          <w:rFonts w:ascii="Times New Roman" w:hAnsi="Times New Roman"/>
          <w:b/>
          <w:sz w:val="20"/>
          <w:szCs w:val="20"/>
        </w:rPr>
        <w:tab/>
      </w:r>
      <w:r w:rsidRPr="00247885">
        <w:rPr>
          <w:rFonts w:ascii="Times New Roman" w:hAnsi="Times New Roman"/>
          <w:b/>
          <w:sz w:val="20"/>
          <w:szCs w:val="20"/>
        </w:rPr>
        <w:tab/>
        <w:t>Date: ………………………..</w:t>
      </w:r>
    </w:p>
    <w:p w14:paraId="63C42938" w14:textId="77777777" w:rsidR="00031BAD" w:rsidRPr="00247885" w:rsidRDefault="00031BAD" w:rsidP="00031BAD">
      <w:pPr>
        <w:pStyle w:val="ListParagraph"/>
        <w:spacing w:before="120" w:after="120" w:line="240" w:lineRule="auto"/>
        <w:ind w:left="0"/>
        <w:contextualSpacing w:val="0"/>
        <w:rPr>
          <w:rFonts w:ascii="Times New Roman" w:hAnsi="Times New Roman"/>
          <w:b/>
          <w:sz w:val="20"/>
          <w:szCs w:val="20"/>
        </w:rPr>
      </w:pPr>
    </w:p>
    <w:p w14:paraId="776E46B2" w14:textId="77777777" w:rsidR="00031BAD" w:rsidRPr="00247885" w:rsidRDefault="00031BAD" w:rsidP="00031BAD">
      <w:pPr>
        <w:pStyle w:val="ListParagraph"/>
        <w:spacing w:before="120" w:after="120" w:line="240" w:lineRule="auto"/>
        <w:ind w:left="0"/>
        <w:contextualSpacing w:val="0"/>
        <w:rPr>
          <w:rFonts w:ascii="Times New Roman" w:hAnsi="Times New Roman"/>
          <w:b/>
          <w:sz w:val="20"/>
          <w:szCs w:val="20"/>
        </w:rPr>
      </w:pPr>
    </w:p>
    <w:p w14:paraId="5C9B1672" w14:textId="77777777" w:rsidR="00031BAD" w:rsidRPr="00247885" w:rsidRDefault="00031BAD" w:rsidP="00031BAD">
      <w:pPr>
        <w:pStyle w:val="ListParagraph"/>
        <w:spacing w:before="120" w:after="120" w:line="240" w:lineRule="auto"/>
        <w:ind w:left="0"/>
        <w:contextualSpacing w:val="0"/>
        <w:rPr>
          <w:rFonts w:ascii="Times New Roman" w:hAnsi="Times New Roman"/>
          <w:b/>
          <w:sz w:val="20"/>
          <w:szCs w:val="20"/>
        </w:rPr>
      </w:pPr>
      <w:r w:rsidRPr="00247885">
        <w:rPr>
          <w:rFonts w:ascii="Times New Roman" w:hAnsi="Times New Roman"/>
          <w:b/>
          <w:sz w:val="20"/>
          <w:szCs w:val="20"/>
        </w:rPr>
        <w:t>Approved by: ………………………………...</w:t>
      </w:r>
      <w:r w:rsidRPr="00247885">
        <w:rPr>
          <w:rFonts w:ascii="Times New Roman" w:hAnsi="Times New Roman"/>
          <w:b/>
          <w:sz w:val="20"/>
          <w:szCs w:val="20"/>
        </w:rPr>
        <w:tab/>
      </w:r>
      <w:r w:rsidRPr="00247885">
        <w:rPr>
          <w:rFonts w:ascii="Times New Roman" w:hAnsi="Times New Roman"/>
          <w:b/>
          <w:sz w:val="20"/>
          <w:szCs w:val="20"/>
        </w:rPr>
        <w:tab/>
        <w:t>Date: ………………………..</w:t>
      </w:r>
    </w:p>
    <w:p w14:paraId="44B8EFF3" w14:textId="77777777" w:rsidR="00031BAD" w:rsidRPr="00247885" w:rsidRDefault="00031BAD" w:rsidP="00031BAD">
      <w:pPr>
        <w:spacing w:before="120" w:after="120" w:line="240" w:lineRule="auto"/>
        <w:ind w:left="1276"/>
        <w:rPr>
          <w:rFonts w:ascii="Times New Roman" w:hAnsi="Times New Roman" w:cs="Times New Roman"/>
          <w:sz w:val="20"/>
          <w:szCs w:val="20"/>
        </w:rPr>
      </w:pPr>
      <w:r>
        <w:rPr>
          <w:rFonts w:ascii="Times New Roman" w:hAnsi="Times New Roman" w:cs="Times New Roman"/>
          <w:b/>
          <w:sz w:val="20"/>
          <w:szCs w:val="20"/>
        </w:rPr>
        <w:t xml:space="preserve">Dean SBPS/ </w:t>
      </w:r>
      <w:r w:rsidRPr="00247885">
        <w:rPr>
          <w:rFonts w:ascii="Times New Roman" w:hAnsi="Times New Roman" w:cs="Times New Roman"/>
          <w:b/>
          <w:sz w:val="20"/>
          <w:szCs w:val="20"/>
        </w:rPr>
        <w:t xml:space="preserve">HOD, </w:t>
      </w:r>
      <w:r>
        <w:rPr>
          <w:rFonts w:ascii="Times New Roman" w:hAnsi="Times New Roman" w:cs="Times New Roman"/>
          <w:b/>
          <w:sz w:val="20"/>
          <w:szCs w:val="20"/>
        </w:rPr>
        <w:t>D</w:t>
      </w:r>
      <w:r w:rsidRPr="00247885">
        <w:rPr>
          <w:rFonts w:ascii="Times New Roman" w:hAnsi="Times New Roman" w:cs="Times New Roman"/>
          <w:b/>
          <w:sz w:val="20"/>
          <w:szCs w:val="20"/>
        </w:rPr>
        <w:t>BS</w:t>
      </w:r>
    </w:p>
    <w:p w14:paraId="05DA23A2" w14:textId="77777777" w:rsidR="00031BAD" w:rsidRPr="001A3962" w:rsidRDefault="00031BAD" w:rsidP="00031BAD">
      <w:pPr>
        <w:jc w:val="both"/>
        <w:rPr>
          <w:rFonts w:ascii="Maiandra GD" w:hAnsi="Maiandra GD"/>
          <w:sz w:val="20"/>
          <w:szCs w:val="20"/>
          <w:lang w:val="en-US"/>
        </w:rPr>
      </w:pPr>
    </w:p>
    <w:p w14:paraId="1C95B5FA" w14:textId="77777777" w:rsidR="00BA58F7" w:rsidRPr="00031BAD" w:rsidRDefault="00BA58F7" w:rsidP="00031BAD">
      <w:pPr>
        <w:spacing w:before="120" w:after="120" w:line="240" w:lineRule="auto"/>
        <w:ind w:left="709"/>
        <w:rPr>
          <w:rFonts w:ascii="Garamond" w:hAnsi="Garamond"/>
          <w:lang w:val="en-US"/>
        </w:rPr>
      </w:pPr>
    </w:p>
    <w:sectPr w:rsidR="00BA58F7" w:rsidRPr="00031BAD" w:rsidSect="006605BD">
      <w:headerReference w:type="default" r:id="rId9"/>
      <w:footerReference w:type="defaul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88BCDF" w14:textId="77777777" w:rsidR="00FD670D" w:rsidRDefault="00FD670D" w:rsidP="006605BD">
      <w:pPr>
        <w:spacing w:after="0" w:line="240" w:lineRule="auto"/>
      </w:pPr>
      <w:r>
        <w:separator/>
      </w:r>
    </w:p>
  </w:endnote>
  <w:endnote w:type="continuationSeparator" w:id="0">
    <w:p w14:paraId="728072BE" w14:textId="77777777" w:rsidR="00FD670D" w:rsidRDefault="00FD670D" w:rsidP="00660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0842142"/>
      <w:docPartObj>
        <w:docPartGallery w:val="Page Numbers (Bottom of Page)"/>
        <w:docPartUnique/>
      </w:docPartObj>
    </w:sdtPr>
    <w:sdtEndPr>
      <w:rPr>
        <w:noProof/>
      </w:rPr>
    </w:sdtEndPr>
    <w:sdtContent>
      <w:p w14:paraId="6B352E75" w14:textId="77777777" w:rsidR="006605BD" w:rsidRDefault="006605BD">
        <w:pPr>
          <w:pStyle w:val="Footer"/>
          <w:jc w:val="right"/>
        </w:pPr>
        <w:r>
          <w:fldChar w:fldCharType="begin"/>
        </w:r>
        <w:r>
          <w:instrText xml:space="preserve"> PAGE   \* MERGEFORMAT </w:instrText>
        </w:r>
        <w:r>
          <w:fldChar w:fldCharType="separate"/>
        </w:r>
        <w:r w:rsidR="008E04BD">
          <w:rPr>
            <w:noProof/>
          </w:rPr>
          <w:t>4</w:t>
        </w:r>
        <w:r>
          <w:rPr>
            <w:noProof/>
          </w:rPr>
          <w:fldChar w:fldCharType="end"/>
        </w:r>
      </w:p>
    </w:sdtContent>
  </w:sdt>
  <w:p w14:paraId="724434AA" w14:textId="77777777" w:rsidR="006605BD" w:rsidRDefault="006605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AD044A" w14:textId="77777777" w:rsidR="00FD670D" w:rsidRDefault="00FD670D" w:rsidP="006605BD">
      <w:pPr>
        <w:spacing w:after="0" w:line="240" w:lineRule="auto"/>
      </w:pPr>
      <w:r>
        <w:separator/>
      </w:r>
    </w:p>
  </w:footnote>
  <w:footnote w:type="continuationSeparator" w:id="0">
    <w:p w14:paraId="4C240969" w14:textId="77777777" w:rsidR="00FD670D" w:rsidRDefault="00FD670D" w:rsidP="006605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094299" w14:textId="77777777" w:rsidR="00031BAD" w:rsidRDefault="00031BAD" w:rsidP="00031BAD">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B71C9"/>
    <w:multiLevelType w:val="hybridMultilevel"/>
    <w:tmpl w:val="F6501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0C0C9B"/>
    <w:multiLevelType w:val="hybridMultilevel"/>
    <w:tmpl w:val="33ACD1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502C3A"/>
    <w:multiLevelType w:val="hybridMultilevel"/>
    <w:tmpl w:val="6520FBFA"/>
    <w:lvl w:ilvl="0" w:tplc="61A4570C">
      <w:start w:val="6"/>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41C26CD8"/>
    <w:multiLevelType w:val="hybridMultilevel"/>
    <w:tmpl w:val="6DD61CAE"/>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E7EA8486">
      <w:start w:val="1"/>
      <w:numFmt w:val="lowerRoman"/>
      <w:lvlText w:val="%3."/>
      <w:lvlJc w:val="left"/>
      <w:pPr>
        <w:ind w:left="2160" w:hanging="18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9C6759"/>
    <w:multiLevelType w:val="hybridMultilevel"/>
    <w:tmpl w:val="3FDEA5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9A5F0D"/>
    <w:multiLevelType w:val="hybridMultilevel"/>
    <w:tmpl w:val="87FA095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D785A04"/>
    <w:multiLevelType w:val="hybridMultilevel"/>
    <w:tmpl w:val="E53E1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3C376B"/>
    <w:multiLevelType w:val="hybridMultilevel"/>
    <w:tmpl w:val="94C4B7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9F46126"/>
    <w:multiLevelType w:val="hybridMultilevel"/>
    <w:tmpl w:val="A1A82F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num>
  <w:num w:numId="2">
    <w:abstractNumId w:val="3"/>
  </w:num>
  <w:num w:numId="3">
    <w:abstractNumId w:val="4"/>
  </w:num>
  <w:num w:numId="4">
    <w:abstractNumId w:val="6"/>
  </w:num>
  <w:num w:numId="5">
    <w:abstractNumId w:val="1"/>
  </w:num>
  <w:num w:numId="6">
    <w:abstractNumId w:val="7"/>
  </w:num>
  <w:num w:numId="7">
    <w:abstractNumId w:val="5"/>
  </w:num>
  <w:num w:numId="8">
    <w:abstractNumId w:val="2"/>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58F7"/>
    <w:rsid w:val="00031BAD"/>
    <w:rsid w:val="00063895"/>
    <w:rsid w:val="000B72CF"/>
    <w:rsid w:val="0018607B"/>
    <w:rsid w:val="001A1344"/>
    <w:rsid w:val="002A1E71"/>
    <w:rsid w:val="006605BD"/>
    <w:rsid w:val="00722C88"/>
    <w:rsid w:val="00826B36"/>
    <w:rsid w:val="00871C8B"/>
    <w:rsid w:val="008E04BD"/>
    <w:rsid w:val="00911B61"/>
    <w:rsid w:val="00B869AC"/>
    <w:rsid w:val="00BA58F7"/>
    <w:rsid w:val="00C1205D"/>
    <w:rsid w:val="00C83E0C"/>
    <w:rsid w:val="00CC7591"/>
    <w:rsid w:val="00D41680"/>
    <w:rsid w:val="00D86EC1"/>
    <w:rsid w:val="00D87832"/>
    <w:rsid w:val="00FD670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8521F"/>
  <w15:docId w15:val="{179018CA-4F77-4F52-B954-B50EB7C6D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1BAD"/>
    <w:pPr>
      <w:keepNext/>
      <w:spacing w:before="240" w:after="60" w:line="276" w:lineRule="auto"/>
      <w:outlineLvl w:val="0"/>
    </w:pPr>
    <w:rPr>
      <w:rFonts w:ascii="Cambria" w:eastAsia="Times New Roman" w:hAnsi="Cambria" w:cs="Times New Roman"/>
      <w:b/>
      <w:bCs/>
      <w:kern w:val="32"/>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1C8B"/>
    <w:pPr>
      <w:ind w:left="720"/>
      <w:contextualSpacing/>
    </w:pPr>
  </w:style>
  <w:style w:type="table" w:styleId="TableGrid">
    <w:name w:val="Table Grid"/>
    <w:basedOn w:val="TableNormal"/>
    <w:uiPriority w:val="59"/>
    <w:rsid w:val="000B7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605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05BD"/>
    <w:rPr>
      <w:rFonts w:ascii="Tahoma" w:hAnsi="Tahoma" w:cs="Tahoma"/>
      <w:sz w:val="16"/>
      <w:szCs w:val="16"/>
    </w:rPr>
  </w:style>
  <w:style w:type="paragraph" w:styleId="Header">
    <w:name w:val="header"/>
    <w:basedOn w:val="Normal"/>
    <w:link w:val="HeaderChar"/>
    <w:uiPriority w:val="99"/>
    <w:unhideWhenUsed/>
    <w:rsid w:val="006605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05BD"/>
  </w:style>
  <w:style w:type="paragraph" w:styleId="Footer">
    <w:name w:val="footer"/>
    <w:basedOn w:val="Normal"/>
    <w:link w:val="FooterChar"/>
    <w:uiPriority w:val="99"/>
    <w:unhideWhenUsed/>
    <w:rsid w:val="006605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05BD"/>
  </w:style>
  <w:style w:type="character" w:customStyle="1" w:styleId="Heading1Char">
    <w:name w:val="Heading 1 Char"/>
    <w:basedOn w:val="DefaultParagraphFont"/>
    <w:link w:val="Heading1"/>
    <w:uiPriority w:val="9"/>
    <w:rsid w:val="00031BAD"/>
    <w:rPr>
      <w:rFonts w:ascii="Cambria" w:eastAsia="Times New Roman" w:hAnsi="Cambria" w:cs="Times New Roman"/>
      <w:b/>
      <w:bCs/>
      <w:kern w:val="32"/>
      <w:sz w:val="32"/>
      <w:szCs w:val="32"/>
      <w:lang w:val="en-US"/>
    </w:rPr>
  </w:style>
  <w:style w:type="character" w:styleId="Hyperlink">
    <w:name w:val="Hyperlink"/>
    <w:basedOn w:val="DefaultParagraphFont"/>
    <w:uiPriority w:val="99"/>
    <w:unhideWhenUsed/>
    <w:rsid w:val="00031B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iology.jbpub.com/book/genes/index.cf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925</Words>
  <Characters>5279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Alfred Ochieng</dc:creator>
  <cp:lastModifiedBy>Benson</cp:lastModifiedBy>
  <cp:revision>4</cp:revision>
  <dcterms:created xsi:type="dcterms:W3CDTF">2020-11-27T13:22:00Z</dcterms:created>
  <dcterms:modified xsi:type="dcterms:W3CDTF">2020-11-27T13:30:00Z</dcterms:modified>
</cp:coreProperties>
</file>