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5C98" w:rsidRDefault="00615C98" w:rsidP="00615C98">
      <w:pPr>
        <w:spacing w:line="360" w:lineRule="auto"/>
        <w:jc w:val="center"/>
        <w:rPr>
          <w:b w:val="0"/>
          <w:noProof/>
          <w:color w:val="000000" w:themeColor="text1"/>
          <w:sz w:val="32"/>
          <w:lang w:val="en-GB"/>
        </w:rPr>
      </w:pPr>
      <w:bookmarkStart w:id="0" w:name="_GoBack"/>
      <w:bookmarkEnd w:id="0"/>
      <w:r>
        <w:rPr>
          <w:noProof/>
          <w:color w:val="000000" w:themeColor="text1"/>
          <w:sz w:val="32"/>
        </w:rPr>
        <w:drawing>
          <wp:inline distT="0" distB="0" distL="0" distR="0">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7300" cy="1019175"/>
                    </a:xfrm>
                    <a:prstGeom prst="rect">
                      <a:avLst/>
                    </a:prstGeom>
                    <a:noFill/>
                    <a:ln>
                      <a:noFill/>
                    </a:ln>
                  </pic:spPr>
                </pic:pic>
              </a:graphicData>
            </a:graphic>
          </wp:inline>
        </w:drawing>
      </w:r>
    </w:p>
    <w:p w:rsidR="00615C98" w:rsidRPr="00615C98" w:rsidRDefault="00615C98" w:rsidP="00615C98">
      <w:pPr>
        <w:spacing w:after="0" w:line="360" w:lineRule="auto"/>
        <w:jc w:val="center"/>
        <w:rPr>
          <w:rFonts w:ascii="Calibri" w:eastAsia="Calibri"/>
          <w:color w:val="000000" w:themeColor="text1"/>
          <w:sz w:val="24"/>
          <w:szCs w:val="24"/>
        </w:rPr>
      </w:pPr>
      <w:r w:rsidRPr="00615C98">
        <w:rPr>
          <w:color w:val="000000" w:themeColor="text1"/>
          <w:sz w:val="24"/>
          <w:szCs w:val="24"/>
        </w:rPr>
        <w:t xml:space="preserve">JARAMOGI OGINGA ODINGA UNIVERSITY OF SCIENCE AND TECHNOLOGY </w:t>
      </w:r>
    </w:p>
    <w:p w:rsidR="00615C98" w:rsidRPr="00615C98" w:rsidRDefault="00615C98" w:rsidP="00615C98">
      <w:pPr>
        <w:spacing w:after="0" w:line="360" w:lineRule="auto"/>
        <w:jc w:val="center"/>
        <w:rPr>
          <w:color w:val="000000" w:themeColor="text1"/>
          <w:sz w:val="24"/>
          <w:szCs w:val="24"/>
        </w:rPr>
      </w:pPr>
      <w:r w:rsidRPr="00615C98">
        <w:rPr>
          <w:color w:val="000000" w:themeColor="text1"/>
          <w:sz w:val="24"/>
          <w:szCs w:val="24"/>
        </w:rPr>
        <w:t>SCHOOL OF BUSINESS AND ECONOMICS</w:t>
      </w:r>
    </w:p>
    <w:p w:rsidR="00615C98" w:rsidRPr="00615C98" w:rsidRDefault="00615C98" w:rsidP="00615C98">
      <w:pPr>
        <w:spacing w:after="0" w:line="360" w:lineRule="auto"/>
        <w:jc w:val="center"/>
        <w:rPr>
          <w:color w:val="000000" w:themeColor="text1"/>
          <w:sz w:val="24"/>
          <w:szCs w:val="24"/>
        </w:rPr>
      </w:pPr>
      <w:r w:rsidRPr="00615C98">
        <w:rPr>
          <w:color w:val="000000" w:themeColor="text1"/>
          <w:sz w:val="24"/>
          <w:szCs w:val="24"/>
        </w:rPr>
        <w:t xml:space="preserve">UNIVERSITY EXAMINATION FOR THE DEGREE OF BACHELOR OF BUSINESS ADMINISTRATION WITH IT </w:t>
      </w:r>
    </w:p>
    <w:p w:rsidR="00615C98" w:rsidRPr="00615C98" w:rsidRDefault="00982E33" w:rsidP="00615C98">
      <w:pPr>
        <w:spacing w:after="0" w:line="360" w:lineRule="auto"/>
        <w:jc w:val="center"/>
        <w:rPr>
          <w:color w:val="000000" w:themeColor="text1"/>
          <w:sz w:val="24"/>
          <w:szCs w:val="24"/>
        </w:rPr>
      </w:pPr>
      <w:r>
        <w:rPr>
          <w:color w:val="000000" w:themeColor="text1"/>
          <w:sz w:val="24"/>
          <w:szCs w:val="24"/>
        </w:rPr>
        <w:t>2</w:t>
      </w:r>
      <w:r w:rsidR="00615C98" w:rsidRPr="00615C98">
        <w:rPr>
          <w:color w:val="000000" w:themeColor="text1"/>
          <w:sz w:val="24"/>
          <w:szCs w:val="24"/>
          <w:vertAlign w:val="superscript"/>
        </w:rPr>
        <w:t>RD</w:t>
      </w:r>
      <w:r>
        <w:rPr>
          <w:color w:val="000000" w:themeColor="text1"/>
          <w:sz w:val="24"/>
          <w:szCs w:val="24"/>
        </w:rPr>
        <w:t xml:space="preserve"> YEAR 2</w:t>
      </w:r>
      <w:proofErr w:type="gramStart"/>
      <w:r w:rsidRPr="00982E33">
        <w:rPr>
          <w:color w:val="000000" w:themeColor="text1"/>
          <w:sz w:val="24"/>
          <w:szCs w:val="24"/>
          <w:vertAlign w:val="superscript"/>
        </w:rPr>
        <w:t>ND</w:t>
      </w:r>
      <w:r>
        <w:rPr>
          <w:color w:val="000000" w:themeColor="text1"/>
          <w:sz w:val="24"/>
          <w:szCs w:val="24"/>
        </w:rPr>
        <w:t xml:space="preserve">  SEMESTER</w:t>
      </w:r>
      <w:proofErr w:type="gramEnd"/>
      <w:r>
        <w:rPr>
          <w:color w:val="000000" w:themeColor="text1"/>
          <w:sz w:val="24"/>
          <w:szCs w:val="24"/>
        </w:rPr>
        <w:t xml:space="preserve"> 2019/2020 </w:t>
      </w:r>
      <w:r w:rsidR="00615C98" w:rsidRPr="00615C98">
        <w:rPr>
          <w:color w:val="000000" w:themeColor="text1"/>
          <w:sz w:val="24"/>
          <w:szCs w:val="24"/>
        </w:rPr>
        <w:t>ACADEMIC YEAR</w:t>
      </w:r>
    </w:p>
    <w:p w:rsidR="00615C98" w:rsidRPr="00615C98" w:rsidRDefault="00615C98" w:rsidP="00982E33">
      <w:pPr>
        <w:pBdr>
          <w:bottom w:val="single" w:sz="12" w:space="1" w:color="auto"/>
        </w:pBdr>
        <w:spacing w:after="0" w:line="360" w:lineRule="auto"/>
        <w:ind w:firstLine="720"/>
        <w:rPr>
          <w:color w:val="000000" w:themeColor="text1"/>
          <w:sz w:val="28"/>
          <w:szCs w:val="28"/>
        </w:rPr>
      </w:pPr>
    </w:p>
    <w:p w:rsidR="00615C98" w:rsidRPr="00615C98" w:rsidRDefault="00615C98" w:rsidP="00615C98">
      <w:pPr>
        <w:spacing w:before="240"/>
        <w:rPr>
          <w:rFonts w:eastAsiaTheme="minorHAnsi" w:cstheme="minorBidi"/>
          <w:color w:val="000000" w:themeColor="text1"/>
          <w:sz w:val="24"/>
          <w:szCs w:val="24"/>
          <w:lang w:val="en-GB"/>
        </w:rPr>
      </w:pPr>
      <w:r w:rsidRPr="00615C98">
        <w:rPr>
          <w:color w:val="000000" w:themeColor="text1"/>
          <w:lang w:val="en-GB"/>
        </w:rPr>
        <w:t xml:space="preserve">COURSE CODE: </w:t>
      </w:r>
      <w:r w:rsidRPr="00615C98">
        <w:rPr>
          <w:color w:val="000000" w:themeColor="text1"/>
        </w:rPr>
        <w:t xml:space="preserve">ABA </w:t>
      </w:r>
      <w:r>
        <w:rPr>
          <w:color w:val="000000" w:themeColor="text1"/>
        </w:rPr>
        <w:t>208</w:t>
      </w:r>
    </w:p>
    <w:p w:rsidR="00615C98" w:rsidRPr="00615C98" w:rsidRDefault="00615C98" w:rsidP="00615C98">
      <w:pPr>
        <w:spacing w:before="240"/>
        <w:rPr>
          <w:rFonts w:asciiTheme="minorHAnsi" w:hAnsiTheme="minorHAnsi"/>
          <w:color w:val="000000" w:themeColor="text1"/>
          <w:lang w:val="en-GB"/>
        </w:rPr>
      </w:pPr>
      <w:r w:rsidRPr="00615C98">
        <w:rPr>
          <w:color w:val="000000" w:themeColor="text1"/>
          <w:lang w:val="en-GB"/>
        </w:rPr>
        <w:t xml:space="preserve">COURSE TITLE: </w:t>
      </w:r>
      <w:r>
        <w:rPr>
          <w:color w:val="000000" w:themeColor="text1"/>
        </w:rPr>
        <w:t>BUSINESS LAW 11</w:t>
      </w:r>
    </w:p>
    <w:p w:rsidR="00615C98" w:rsidRPr="00615C98" w:rsidRDefault="00615C98" w:rsidP="00615C98">
      <w:pPr>
        <w:spacing w:before="240"/>
        <w:rPr>
          <w:rFonts w:eastAsia="Calibri"/>
          <w:color w:val="000000" w:themeColor="text1"/>
          <w:sz w:val="24"/>
          <w:szCs w:val="24"/>
          <w:lang w:val="en-GB"/>
        </w:rPr>
      </w:pPr>
      <w:r w:rsidRPr="00615C98">
        <w:rPr>
          <w:color w:val="000000" w:themeColor="text1"/>
          <w:lang w:val="en-GB"/>
        </w:rPr>
        <w:t xml:space="preserve">EXAM VENUE:   </w:t>
      </w:r>
      <w:r w:rsidRPr="00615C98">
        <w:rPr>
          <w:color w:val="000000" w:themeColor="text1"/>
          <w:lang w:val="en-GB"/>
        </w:rPr>
        <w:tab/>
      </w:r>
      <w:r w:rsidRPr="00615C98">
        <w:rPr>
          <w:color w:val="000000" w:themeColor="text1"/>
          <w:lang w:val="en-GB"/>
        </w:rPr>
        <w:tab/>
        <w:t xml:space="preserve">                                STREAM: (</w:t>
      </w:r>
      <w:r>
        <w:rPr>
          <w:color w:val="000000" w:themeColor="text1"/>
          <w:lang w:val="en-GB"/>
        </w:rPr>
        <w:t>BBA SCM</w:t>
      </w:r>
      <w:r w:rsidRPr="00615C98">
        <w:rPr>
          <w:color w:val="000000" w:themeColor="text1"/>
          <w:lang w:val="en-GB"/>
        </w:rPr>
        <w:t>)</w:t>
      </w:r>
      <w:r w:rsidRPr="00615C98">
        <w:rPr>
          <w:color w:val="000000" w:themeColor="text1"/>
          <w:lang w:val="en-GB"/>
        </w:rPr>
        <w:tab/>
      </w:r>
    </w:p>
    <w:p w:rsidR="00615C98" w:rsidRPr="00615C98" w:rsidRDefault="00615C98" w:rsidP="00615C98">
      <w:pPr>
        <w:spacing w:before="240" w:after="0" w:line="240" w:lineRule="auto"/>
        <w:rPr>
          <w:rFonts w:ascii="Calibri"/>
          <w:color w:val="000000" w:themeColor="text1"/>
          <w:sz w:val="24"/>
          <w:szCs w:val="24"/>
        </w:rPr>
      </w:pPr>
      <w:r w:rsidRPr="00615C98">
        <w:rPr>
          <w:color w:val="000000" w:themeColor="text1"/>
          <w:sz w:val="24"/>
          <w:szCs w:val="24"/>
        </w:rPr>
        <w:t>DATE:</w:t>
      </w:r>
      <w:r w:rsidRPr="00615C98">
        <w:rPr>
          <w:color w:val="000000" w:themeColor="text1"/>
          <w:sz w:val="24"/>
          <w:szCs w:val="24"/>
        </w:rPr>
        <w:tab/>
      </w:r>
      <w:r w:rsidRPr="00615C98">
        <w:rPr>
          <w:color w:val="000000" w:themeColor="text1"/>
          <w:sz w:val="24"/>
          <w:szCs w:val="24"/>
        </w:rPr>
        <w:tab/>
        <w:t xml:space="preserve">                    </w:t>
      </w:r>
      <w:r w:rsidRPr="00615C98">
        <w:rPr>
          <w:color w:val="000000" w:themeColor="text1"/>
          <w:sz w:val="24"/>
          <w:szCs w:val="24"/>
        </w:rPr>
        <w:tab/>
      </w:r>
      <w:r w:rsidRPr="00615C98">
        <w:rPr>
          <w:color w:val="000000" w:themeColor="text1"/>
          <w:sz w:val="24"/>
          <w:szCs w:val="24"/>
        </w:rPr>
        <w:tab/>
        <w:t xml:space="preserve">  EXAM SESSION: </w:t>
      </w:r>
    </w:p>
    <w:p w:rsidR="00615C98" w:rsidRPr="00615C98" w:rsidRDefault="00615C98" w:rsidP="00615C98">
      <w:pPr>
        <w:pBdr>
          <w:bottom w:val="single" w:sz="12" w:space="1" w:color="auto"/>
        </w:pBdr>
        <w:spacing w:before="240" w:after="0" w:line="240" w:lineRule="auto"/>
        <w:rPr>
          <w:color w:val="000000" w:themeColor="text1"/>
          <w:sz w:val="24"/>
          <w:szCs w:val="24"/>
        </w:rPr>
      </w:pPr>
      <w:r w:rsidRPr="00615C98">
        <w:rPr>
          <w:color w:val="000000" w:themeColor="text1"/>
          <w:sz w:val="24"/>
          <w:szCs w:val="24"/>
        </w:rPr>
        <w:t xml:space="preserve">TIME: 2   HOURS </w:t>
      </w:r>
    </w:p>
    <w:p w:rsidR="00615C98" w:rsidRPr="00615C98" w:rsidRDefault="00615C98" w:rsidP="00615C98">
      <w:pPr>
        <w:spacing w:line="360" w:lineRule="auto"/>
        <w:rPr>
          <w:rFonts w:eastAsiaTheme="minorHAnsi" w:cstheme="minorBidi"/>
          <w:color w:val="000000" w:themeColor="text1"/>
          <w:sz w:val="28"/>
          <w:szCs w:val="28"/>
          <w:u w:val="single"/>
          <w:lang w:val="en-GB"/>
        </w:rPr>
      </w:pPr>
    </w:p>
    <w:p w:rsidR="00615C98" w:rsidRPr="00615C98" w:rsidRDefault="00615C98" w:rsidP="00615C98">
      <w:pPr>
        <w:spacing w:line="360" w:lineRule="auto"/>
        <w:rPr>
          <w:rFonts w:hAnsi="Calibri"/>
          <w:color w:val="000000" w:themeColor="text1"/>
          <w:sz w:val="24"/>
          <w:szCs w:val="24"/>
          <w:u w:val="single"/>
          <w:lang w:val="en-GB"/>
        </w:rPr>
      </w:pPr>
      <w:r w:rsidRPr="00615C98">
        <w:rPr>
          <w:color w:val="000000" w:themeColor="text1"/>
          <w:sz w:val="28"/>
          <w:szCs w:val="28"/>
          <w:u w:val="single"/>
          <w:lang w:val="en-GB"/>
        </w:rPr>
        <w:t>Instructions:</w:t>
      </w:r>
    </w:p>
    <w:p w:rsidR="00615C98" w:rsidRPr="00615C98" w:rsidRDefault="00615C98" w:rsidP="00615C98">
      <w:pPr>
        <w:numPr>
          <w:ilvl w:val="0"/>
          <w:numId w:val="6"/>
        </w:numPr>
        <w:spacing w:after="200" w:line="360" w:lineRule="auto"/>
        <w:contextualSpacing/>
        <w:jc w:val="left"/>
        <w:rPr>
          <w:rFonts w:eastAsia="Calibri"/>
          <w:color w:val="000000" w:themeColor="text1"/>
          <w:lang w:val="en-GB"/>
        </w:rPr>
      </w:pPr>
      <w:r w:rsidRPr="00615C98">
        <w:rPr>
          <w:color w:val="000000" w:themeColor="text1"/>
          <w:lang w:val="en-GB"/>
        </w:rPr>
        <w:t>Answer  ALL questions in section A and ANY other 2 questions in section B</w:t>
      </w:r>
    </w:p>
    <w:p w:rsidR="00615C98" w:rsidRPr="00615C98" w:rsidRDefault="00615C98" w:rsidP="00615C98">
      <w:pPr>
        <w:numPr>
          <w:ilvl w:val="0"/>
          <w:numId w:val="6"/>
        </w:numPr>
        <w:spacing w:after="200" w:line="360" w:lineRule="auto"/>
        <w:contextualSpacing/>
        <w:jc w:val="left"/>
        <w:rPr>
          <w:rFonts w:asciiTheme="minorHAnsi" w:hAnsiTheme="minorHAnsi"/>
          <w:color w:val="000000" w:themeColor="text1"/>
          <w:lang w:val="en-GB"/>
        </w:rPr>
      </w:pPr>
      <w:r w:rsidRPr="00615C98">
        <w:rPr>
          <w:color w:val="000000" w:themeColor="text1"/>
          <w:lang w:val="en-GB"/>
        </w:rPr>
        <w:t>Candidates are advised not to write on the question paper.</w:t>
      </w:r>
    </w:p>
    <w:p w:rsidR="00615C98" w:rsidRPr="00615C98" w:rsidRDefault="00615C98" w:rsidP="00615C98">
      <w:pPr>
        <w:numPr>
          <w:ilvl w:val="0"/>
          <w:numId w:val="6"/>
        </w:numPr>
        <w:spacing w:after="200" w:line="360" w:lineRule="auto"/>
        <w:contextualSpacing/>
        <w:jc w:val="left"/>
        <w:rPr>
          <w:lang w:val="en-GB"/>
        </w:rPr>
      </w:pPr>
      <w:r w:rsidRPr="00615C98">
        <w:rPr>
          <w:color w:val="000000" w:themeColor="text1"/>
          <w:lang w:val="en-GB"/>
        </w:rPr>
        <w:t>Candidates must hand in their answer booklets to the invigilator while in the examination room</w:t>
      </w:r>
    </w:p>
    <w:p w:rsidR="00615C98" w:rsidRDefault="00615C98">
      <w:pPr>
        <w:spacing w:after="2" w:line="240" w:lineRule="auto"/>
        <w:ind w:left="70" w:firstLine="0"/>
        <w:jc w:val="center"/>
      </w:pPr>
    </w:p>
    <w:p w:rsidR="00615C98" w:rsidRDefault="00615C98">
      <w:pPr>
        <w:spacing w:after="2" w:line="240" w:lineRule="auto"/>
        <w:ind w:left="70" w:firstLine="0"/>
        <w:jc w:val="center"/>
      </w:pPr>
    </w:p>
    <w:p w:rsidR="00615C98" w:rsidRDefault="00615C98">
      <w:pPr>
        <w:spacing w:after="2" w:line="240" w:lineRule="auto"/>
        <w:ind w:left="70" w:firstLine="0"/>
        <w:jc w:val="center"/>
      </w:pPr>
    </w:p>
    <w:p w:rsidR="008E02FB" w:rsidRDefault="008E02FB">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8E02FB" w:rsidRDefault="00615C98">
      <w:pPr>
        <w:spacing w:after="6" w:line="236" w:lineRule="auto"/>
        <w:ind w:left="0"/>
        <w:rPr>
          <w:color w:val="auto"/>
          <w:u w:val="single"/>
        </w:rPr>
      </w:pPr>
      <w:r>
        <w:rPr>
          <w:color w:val="auto"/>
          <w:u w:val="single"/>
        </w:rPr>
        <w:lastRenderedPageBreak/>
        <w:t>QUESTION ONE (COMPULSORY)</w:t>
      </w:r>
    </w:p>
    <w:p w:rsidR="008E02FB" w:rsidRDefault="008E02FB">
      <w:pPr>
        <w:spacing w:after="6" w:line="236" w:lineRule="auto"/>
        <w:ind w:left="0"/>
        <w:rPr>
          <w:color w:val="auto"/>
          <w:u w:val="single"/>
        </w:rPr>
      </w:pPr>
    </w:p>
    <w:p w:rsidR="008E02FB" w:rsidRDefault="00615C98">
      <w:pPr>
        <w:spacing w:after="6" w:line="236" w:lineRule="auto"/>
        <w:ind w:left="0"/>
        <w:rPr>
          <w:color w:val="auto"/>
        </w:rPr>
      </w:pPr>
      <w:r>
        <w:rPr>
          <w:color w:val="auto"/>
        </w:rPr>
        <w:t xml:space="preserve"> (a). </w:t>
      </w:r>
      <w:r>
        <w:rPr>
          <w:b w:val="0"/>
          <w:color w:val="auto"/>
        </w:rPr>
        <w:t>Abdi, Muriuki, Muthama, Wanjiku and Kwamboka are</w:t>
      </w:r>
      <w:r>
        <w:rPr>
          <w:color w:val="auto"/>
        </w:rPr>
        <w:t xml:space="preserve"> </w:t>
      </w:r>
      <w:r>
        <w:rPr>
          <w:b w:val="0"/>
          <w:color w:val="auto"/>
        </w:rPr>
        <w:t>former JOOUST University School of Business students. They have traded in the name and style of Bright Ideas Ltd since 2008. They have set up their business in the heart of Nairobi. They import and sell assorted computers and computer software to a wide spectrum of clientele including banks, medium and small scale business proprietors and professionals both in and out of Nairobi. The business has improved from year to year</w:t>
      </w:r>
      <w:r>
        <w:rPr>
          <w:color w:val="auto"/>
        </w:rPr>
        <w:t xml:space="preserve">.  </w:t>
      </w:r>
      <w:r>
        <w:rPr>
          <w:b w:val="0"/>
          <w:color w:val="auto"/>
        </w:rPr>
        <w:t xml:space="preserve">In January, 2009, they employed Mitambo, </w:t>
      </w:r>
      <w:r>
        <w:rPr>
          <w:color w:val="auto"/>
          <w:sz w:val="18"/>
        </w:rPr>
        <w:t>CPA</w:t>
      </w:r>
      <w:r>
        <w:rPr>
          <w:b w:val="0"/>
          <w:color w:val="auto"/>
          <w:sz w:val="18"/>
        </w:rPr>
        <w:t xml:space="preserve">, </w:t>
      </w:r>
      <w:r>
        <w:rPr>
          <w:b w:val="0"/>
          <w:color w:val="auto"/>
        </w:rPr>
        <w:t>as the Chief Accountant, Akili</w:t>
      </w:r>
      <w:r>
        <w:rPr>
          <w:color w:val="auto"/>
          <w:sz w:val="18"/>
        </w:rPr>
        <w:t>, CPS</w:t>
      </w:r>
      <w:r>
        <w:rPr>
          <w:b w:val="0"/>
          <w:color w:val="auto"/>
          <w:sz w:val="18"/>
        </w:rPr>
        <w:t>,</w:t>
      </w:r>
      <w:r>
        <w:rPr>
          <w:b w:val="0"/>
          <w:color w:val="auto"/>
        </w:rPr>
        <w:t xml:space="preserve"> as the Corporation Secretary and Mumbi</w:t>
      </w:r>
      <w:r>
        <w:rPr>
          <w:b w:val="0"/>
          <w:color w:val="auto"/>
          <w:sz w:val="18"/>
        </w:rPr>
        <w:t xml:space="preserve">, </w:t>
      </w:r>
      <w:r>
        <w:rPr>
          <w:color w:val="auto"/>
          <w:sz w:val="18"/>
        </w:rPr>
        <w:t>CPA</w:t>
      </w:r>
      <w:r>
        <w:rPr>
          <w:b w:val="0"/>
          <w:color w:val="auto"/>
        </w:rPr>
        <w:t>, as the Internal Auditor. This was in addition to other staff necessary for the running of the expanding IT business</w:t>
      </w:r>
      <w:r>
        <w:rPr>
          <w:color w:val="auto"/>
        </w:rPr>
        <w:t>.</w:t>
      </w:r>
    </w:p>
    <w:p w:rsidR="008E02FB" w:rsidRDefault="00615C98">
      <w:pPr>
        <w:spacing w:after="6" w:line="236" w:lineRule="auto"/>
        <w:ind w:left="0"/>
        <w:rPr>
          <w:color w:val="auto"/>
        </w:rPr>
      </w:pPr>
      <w:r>
        <w:rPr>
          <w:color w:val="auto"/>
        </w:rPr>
        <w:t xml:space="preserve"> </w:t>
      </w:r>
      <w:r>
        <w:rPr>
          <w:b w:val="0"/>
          <w:color w:val="auto"/>
        </w:rPr>
        <w:t xml:space="preserve">In 2010, the four directors took out life assurance policy for all directors and other employees with Maisha Sawa Insurance Co Ltd.  They also secured an outpatient and inpatient facility with the same insurance company. However, when the Internal Auditor died in 2011, Sawa Insurance Co Ltd refused to pay. In the same year, the Human Resource Manager was admitted in hospital suffering from cancer. In the proposal form she had indicated she had never suffered from any illness though she had been in and out of hospital for cancer treatment on a number of occasions. The insurance refused to foot the bill.  </w:t>
      </w:r>
    </w:p>
    <w:p w:rsidR="008E02FB" w:rsidRDefault="00615C98">
      <w:pPr>
        <w:spacing w:after="6" w:line="236" w:lineRule="auto"/>
        <w:ind w:left="0"/>
        <w:jc w:val="left"/>
        <w:rPr>
          <w:color w:val="auto"/>
        </w:rPr>
      </w:pPr>
      <w:r>
        <w:rPr>
          <w:b w:val="0"/>
          <w:color w:val="auto"/>
        </w:rPr>
        <w:t xml:space="preserve">The company sold 200 computers to Apex Ltd of Kisumu. Apex has not paid for the goods, although, the computers have been taken to a common carrier, RVR, to take to Apex Ltd in Kisumu. Bright Ideas Ltd is consulting its legal department on the way forward. </w:t>
      </w:r>
    </w:p>
    <w:p w:rsidR="008E02FB" w:rsidRDefault="00615C98">
      <w:pPr>
        <w:spacing w:after="6" w:line="236" w:lineRule="auto"/>
        <w:ind w:left="0" w:firstLine="0"/>
        <w:rPr>
          <w:color w:val="auto"/>
        </w:rPr>
      </w:pPr>
      <w:r>
        <w:rPr>
          <w:b w:val="0"/>
          <w:color w:val="auto"/>
        </w:rPr>
        <w:t xml:space="preserve"> The company is faced by other challenges. A cheque leaf stolen from the office was recently used to fraudulently withdraw Kshs 500,000 from the main company bank account at BCA Bank. They intend to sue the bank for breach of its duties. The directors are aware that these challenges are apparent in any growing business. They must, however, be solved for the smooth running of the company. </w:t>
      </w:r>
    </w:p>
    <w:p w:rsidR="008E02FB" w:rsidRDefault="00615C98">
      <w:pPr>
        <w:spacing w:after="0" w:line="240" w:lineRule="auto"/>
        <w:ind w:left="0" w:firstLine="0"/>
        <w:jc w:val="left"/>
        <w:rPr>
          <w:color w:val="auto"/>
        </w:rPr>
      </w:pPr>
      <w:r>
        <w:rPr>
          <w:b w:val="0"/>
          <w:color w:val="auto"/>
        </w:rPr>
        <w:t xml:space="preserve"> </w:t>
      </w:r>
    </w:p>
    <w:p w:rsidR="008E02FB" w:rsidRDefault="008E02FB">
      <w:pPr>
        <w:spacing w:after="6" w:line="236" w:lineRule="auto"/>
        <w:ind w:left="0"/>
        <w:jc w:val="left"/>
        <w:rPr>
          <w:color w:val="auto"/>
        </w:rPr>
      </w:pPr>
    </w:p>
    <w:p w:rsidR="008E02FB" w:rsidRDefault="00615C98">
      <w:pPr>
        <w:spacing w:after="6" w:line="236" w:lineRule="auto"/>
        <w:ind w:left="0"/>
        <w:rPr>
          <w:color w:val="auto"/>
        </w:rPr>
      </w:pPr>
      <w:r>
        <w:rPr>
          <w:b w:val="0"/>
          <w:color w:val="auto"/>
        </w:rPr>
        <w:t>Assuming that you are the Legal Manager of Bright Ideas Ltd, give detailed legal advice to the company in light of the various legal issues arising from the case scenario</w:t>
      </w:r>
      <w:r>
        <w:rPr>
          <w:color w:val="auto"/>
        </w:rPr>
        <w:t>.                                               (20 Marks)</w:t>
      </w:r>
    </w:p>
    <w:p w:rsidR="008E02FB" w:rsidRDefault="008E02FB">
      <w:pPr>
        <w:spacing w:after="6" w:line="236" w:lineRule="auto"/>
        <w:ind w:left="0"/>
        <w:rPr>
          <w:color w:val="auto"/>
        </w:rPr>
      </w:pPr>
    </w:p>
    <w:p w:rsidR="008E02FB" w:rsidRDefault="008E02FB">
      <w:pPr>
        <w:spacing w:after="0" w:line="240" w:lineRule="auto"/>
        <w:ind w:left="0" w:firstLine="0"/>
        <w:jc w:val="left"/>
      </w:pPr>
    </w:p>
    <w:p w:rsidR="008E02FB" w:rsidRDefault="00615C98">
      <w:pPr>
        <w:spacing w:after="0" w:line="240" w:lineRule="auto"/>
        <w:ind w:left="0"/>
        <w:rPr>
          <w:color w:val="auto"/>
        </w:rPr>
      </w:pPr>
      <w:r>
        <w:rPr>
          <w:color w:val="auto"/>
        </w:rPr>
        <w:t xml:space="preserve">     (b</w:t>
      </w:r>
      <w:r>
        <w:rPr>
          <w:b w:val="0"/>
          <w:color w:val="auto"/>
        </w:rPr>
        <w:t>).   State five basic principles of the Law of   Bankruptcy</w:t>
      </w:r>
      <w:r>
        <w:rPr>
          <w:color w:val="auto"/>
        </w:rPr>
        <w:t xml:space="preserve">.                                                   (5 Marks)                                                                                                          </w:t>
      </w:r>
    </w:p>
    <w:p w:rsidR="008E02FB" w:rsidRDefault="00615C98">
      <w:pPr>
        <w:spacing w:after="0" w:line="240" w:lineRule="auto"/>
        <w:ind w:left="0"/>
        <w:rPr>
          <w:color w:val="auto"/>
        </w:rPr>
      </w:pPr>
      <w:r>
        <w:rPr>
          <w:color w:val="auto"/>
        </w:rPr>
        <w:t xml:space="preserve">                                                                                                                            </w:t>
      </w:r>
    </w:p>
    <w:p w:rsidR="008E02FB" w:rsidRDefault="00615C98">
      <w:pPr>
        <w:spacing w:after="0" w:line="240" w:lineRule="auto"/>
        <w:ind w:left="0" w:firstLine="0"/>
        <w:jc w:val="left"/>
      </w:pPr>
      <w:r>
        <w:t xml:space="preserve">        </w:t>
      </w:r>
    </w:p>
    <w:p w:rsidR="008E02FB" w:rsidRDefault="00615C98">
      <w:pPr>
        <w:spacing w:after="0" w:line="240" w:lineRule="auto"/>
        <w:ind w:left="0"/>
        <w:rPr>
          <w:color w:val="auto"/>
        </w:rPr>
      </w:pPr>
      <w:r>
        <w:rPr>
          <w:color w:val="auto"/>
        </w:rPr>
        <w:t xml:space="preserve">(c). </w:t>
      </w:r>
      <w:r>
        <w:rPr>
          <w:b w:val="0"/>
          <w:color w:val="auto"/>
        </w:rPr>
        <w:t>Endorsement is the signing of a bill by a party for purposes of negotiating it. Outline five characteristics of an endorsement</w:t>
      </w:r>
      <w:r>
        <w:rPr>
          <w:color w:val="auto"/>
        </w:rPr>
        <w:t>.                                                                                                  (5 Marks</w:t>
      </w:r>
      <w:r>
        <w:rPr>
          <w:b w:val="0"/>
          <w:color w:val="auto"/>
        </w:rPr>
        <w:t xml:space="preserve">)                                                                     </w:t>
      </w:r>
    </w:p>
    <w:p w:rsidR="008E02FB" w:rsidRDefault="00615C98">
      <w:pPr>
        <w:spacing w:after="0" w:line="240" w:lineRule="auto"/>
        <w:ind w:left="0" w:firstLine="0"/>
        <w:jc w:val="left"/>
      </w:pPr>
      <w:r>
        <w:t xml:space="preserve"> </w:t>
      </w:r>
    </w:p>
    <w:p w:rsidR="008E02FB" w:rsidRDefault="008E02FB">
      <w:pPr>
        <w:spacing w:after="0" w:line="240" w:lineRule="auto"/>
        <w:ind w:left="0" w:firstLine="0"/>
        <w:jc w:val="left"/>
      </w:pPr>
    </w:p>
    <w:p w:rsidR="008E02FB" w:rsidRDefault="00615C98">
      <w:pPr>
        <w:spacing w:after="0" w:line="240" w:lineRule="auto"/>
        <w:ind w:left="0" w:firstLine="0"/>
        <w:jc w:val="left"/>
        <w:rPr>
          <w:color w:val="auto"/>
          <w:u w:val="single"/>
        </w:rPr>
      </w:pPr>
      <w:r>
        <w:rPr>
          <w:u w:val="single"/>
        </w:rPr>
        <w:t xml:space="preserve"> </w:t>
      </w:r>
      <w:r>
        <w:rPr>
          <w:color w:val="auto"/>
          <w:u w:val="single"/>
        </w:rPr>
        <w:t>QUESTION TWO</w:t>
      </w:r>
    </w:p>
    <w:p w:rsidR="008E02FB" w:rsidRDefault="008E02FB">
      <w:pPr>
        <w:spacing w:after="6" w:line="236" w:lineRule="auto"/>
        <w:ind w:left="0" w:firstLine="0"/>
        <w:rPr>
          <w:color w:val="auto"/>
        </w:rPr>
      </w:pPr>
    </w:p>
    <w:p w:rsidR="008E02FB" w:rsidRDefault="00615C98">
      <w:pPr>
        <w:spacing w:after="6" w:line="236" w:lineRule="auto"/>
        <w:ind w:left="0" w:firstLine="0"/>
        <w:rPr>
          <w:b w:val="0"/>
          <w:color w:val="auto"/>
        </w:rPr>
      </w:pPr>
      <w:r>
        <w:rPr>
          <w:color w:val="auto"/>
        </w:rPr>
        <w:t xml:space="preserve"> (a)</w:t>
      </w:r>
      <w:r>
        <w:t xml:space="preserve"> </w:t>
      </w:r>
      <w:r>
        <w:rPr>
          <w:color w:val="auto"/>
        </w:rPr>
        <w:t>“</w:t>
      </w:r>
      <w:r>
        <w:rPr>
          <w:b w:val="0"/>
          <w:i/>
          <w:color w:val="auto"/>
        </w:rPr>
        <w:t>Generally while the fact that a person has been adjudicated bankrupt does not in itself give rise to any criminal liability, the bankrupt may be guilty of one or more or the offences specified in the Bankruptcy Act if he has misconducted himself with regard to his affairs either before or during the currency of the Bankruptcy</w:t>
      </w:r>
      <w:r>
        <w:rPr>
          <w:color w:val="auto"/>
        </w:rPr>
        <w:t>.”</w:t>
      </w:r>
      <w:r>
        <w:rPr>
          <w:b w:val="0"/>
          <w:color w:val="auto"/>
        </w:rPr>
        <w:t xml:space="preserve"> – Anonymous</w:t>
      </w:r>
    </w:p>
    <w:p w:rsidR="008E02FB" w:rsidRDefault="00615C98">
      <w:pPr>
        <w:spacing w:after="6" w:line="236" w:lineRule="auto"/>
        <w:ind w:left="0"/>
        <w:rPr>
          <w:b w:val="0"/>
          <w:color w:val="auto"/>
        </w:rPr>
      </w:pPr>
      <w:r>
        <w:rPr>
          <w:b w:val="0"/>
          <w:color w:val="auto"/>
        </w:rPr>
        <w:t xml:space="preserve">Discuss  </w:t>
      </w:r>
      <w:r>
        <w:rPr>
          <w:color w:val="auto"/>
        </w:rPr>
        <w:t xml:space="preserve">                                                                                                                                     (10 Marks)</w:t>
      </w:r>
    </w:p>
    <w:p w:rsidR="008E02FB" w:rsidRDefault="008E02FB">
      <w:pPr>
        <w:spacing w:after="6" w:line="236" w:lineRule="auto"/>
        <w:ind w:left="0"/>
        <w:rPr>
          <w:b w:val="0"/>
          <w:color w:val="auto"/>
        </w:rPr>
      </w:pPr>
    </w:p>
    <w:p w:rsidR="008E02FB" w:rsidRDefault="00615C98">
      <w:pPr>
        <w:ind w:left="0"/>
        <w:rPr>
          <w:color w:val="auto"/>
        </w:rPr>
      </w:pPr>
      <w:r>
        <w:rPr>
          <w:color w:val="auto"/>
        </w:rPr>
        <w:t xml:space="preserve">      </w:t>
      </w:r>
    </w:p>
    <w:p w:rsidR="008E02FB" w:rsidRDefault="00615C98">
      <w:pPr>
        <w:ind w:left="0"/>
        <w:rPr>
          <w:b w:val="0"/>
          <w:color w:val="auto"/>
        </w:rPr>
      </w:pPr>
      <w:r>
        <w:rPr>
          <w:color w:val="auto"/>
        </w:rPr>
        <w:t>(b) “</w:t>
      </w:r>
      <w:r>
        <w:rPr>
          <w:b w:val="0"/>
          <w:i/>
          <w:color w:val="auto"/>
        </w:rPr>
        <w:t>The contract of sale of goods imposes upon the parties certain obligations</w:t>
      </w:r>
      <w:r>
        <w:rPr>
          <w:color w:val="auto"/>
        </w:rPr>
        <w:t xml:space="preserve">”- </w:t>
      </w:r>
      <w:r>
        <w:rPr>
          <w:b w:val="0"/>
          <w:color w:val="auto"/>
        </w:rPr>
        <w:t>Discuss.</w:t>
      </w:r>
    </w:p>
    <w:p w:rsidR="008E02FB" w:rsidRDefault="00615C98">
      <w:pPr>
        <w:ind w:left="0"/>
        <w:rPr>
          <w:b w:val="0"/>
          <w:color w:val="auto"/>
        </w:rPr>
      </w:pPr>
      <w:r>
        <w:rPr>
          <w:color w:val="auto"/>
        </w:rPr>
        <w:t xml:space="preserve">                                                                                                                                                 ( 10 Marks)</w:t>
      </w:r>
    </w:p>
    <w:p w:rsidR="008E02FB" w:rsidRDefault="008E02FB">
      <w:pPr>
        <w:spacing w:after="6" w:line="236" w:lineRule="auto"/>
        <w:ind w:left="0" w:firstLine="0"/>
        <w:rPr>
          <w:color w:val="auto"/>
        </w:rPr>
      </w:pPr>
    </w:p>
    <w:p w:rsidR="008E02FB" w:rsidRDefault="00615C98">
      <w:pPr>
        <w:spacing w:after="6" w:line="236" w:lineRule="auto"/>
        <w:ind w:left="0" w:firstLine="0"/>
        <w:rPr>
          <w:color w:val="auto"/>
          <w:u w:val="single"/>
        </w:rPr>
      </w:pPr>
      <w:r>
        <w:rPr>
          <w:color w:val="auto"/>
          <w:u w:val="single"/>
        </w:rPr>
        <w:t>QUESTION THREE</w:t>
      </w:r>
    </w:p>
    <w:p w:rsidR="008E02FB" w:rsidRDefault="008E02FB">
      <w:pPr>
        <w:spacing w:after="6" w:line="236" w:lineRule="auto"/>
        <w:ind w:left="0" w:firstLine="0"/>
        <w:rPr>
          <w:color w:val="auto"/>
          <w:u w:val="single"/>
        </w:rPr>
      </w:pPr>
    </w:p>
    <w:p w:rsidR="008E02FB" w:rsidRDefault="00615C98">
      <w:pPr>
        <w:spacing w:after="6" w:line="236" w:lineRule="auto"/>
        <w:ind w:left="0" w:firstLine="0"/>
        <w:rPr>
          <w:color w:val="auto"/>
        </w:rPr>
      </w:pPr>
      <w:r>
        <w:rPr>
          <w:color w:val="auto"/>
        </w:rPr>
        <w:lastRenderedPageBreak/>
        <w:t xml:space="preserve"> (a) </w:t>
      </w:r>
      <w:r>
        <w:rPr>
          <w:b w:val="0"/>
          <w:color w:val="auto"/>
        </w:rPr>
        <w:t>Under what circumstances would a partner be held personally liable for acts done on behalf of the other partners and the firm</w:t>
      </w:r>
      <w:r>
        <w:rPr>
          <w:color w:val="auto"/>
        </w:rPr>
        <w:t>?                                                                                                        (10 Marks)</w:t>
      </w:r>
    </w:p>
    <w:p w:rsidR="008E02FB" w:rsidRDefault="008E02FB">
      <w:pPr>
        <w:spacing w:after="6" w:line="236" w:lineRule="auto"/>
        <w:ind w:left="0" w:firstLine="0"/>
        <w:rPr>
          <w:color w:val="auto"/>
        </w:rPr>
      </w:pPr>
    </w:p>
    <w:p w:rsidR="008E02FB" w:rsidRDefault="00615C98">
      <w:pPr>
        <w:spacing w:after="0" w:line="233" w:lineRule="auto"/>
        <w:ind w:left="0" w:firstLine="0"/>
        <w:rPr>
          <w:b w:val="0"/>
          <w:color w:val="auto"/>
        </w:rPr>
      </w:pPr>
      <w:r>
        <w:rPr>
          <w:color w:val="auto"/>
        </w:rPr>
        <w:t xml:space="preserve">(b)   </w:t>
      </w:r>
      <w:r>
        <w:rPr>
          <w:b w:val="0"/>
          <w:color w:val="auto"/>
        </w:rPr>
        <w:t>Mutua bought a Mercedes Sports car from Smart Cars Auto Ltd in 2013. Last month Mutua discovered that the car had been stolen by the person from whom the company bought the car. The owner of the car now demands his car from Mutua. Advise Mutua on the legal position.</w:t>
      </w:r>
    </w:p>
    <w:p w:rsidR="008E02FB" w:rsidRDefault="00615C98">
      <w:pPr>
        <w:ind w:left="0"/>
      </w:pPr>
      <w:r>
        <w:rPr>
          <w:b w:val="0"/>
          <w:color w:val="auto"/>
        </w:rPr>
        <w:t xml:space="preserve">                                                                                                                                                       </w:t>
      </w:r>
      <w:r>
        <w:rPr>
          <w:color w:val="auto"/>
        </w:rPr>
        <w:t xml:space="preserve">(10 Marks) </w:t>
      </w:r>
    </w:p>
    <w:p w:rsidR="008E02FB" w:rsidRDefault="008E02FB">
      <w:pPr>
        <w:ind w:left="0"/>
      </w:pPr>
    </w:p>
    <w:p w:rsidR="008E02FB" w:rsidRDefault="00615C98">
      <w:pPr>
        <w:spacing w:after="6" w:line="236" w:lineRule="auto"/>
        <w:ind w:left="0" w:firstLine="0"/>
        <w:rPr>
          <w:color w:val="auto"/>
          <w:u w:val="single"/>
        </w:rPr>
      </w:pPr>
      <w:r>
        <w:t xml:space="preserve"> </w:t>
      </w:r>
      <w:r>
        <w:rPr>
          <w:color w:val="auto"/>
          <w:u w:val="single"/>
        </w:rPr>
        <w:t>QUESTION FOUR</w:t>
      </w:r>
    </w:p>
    <w:p w:rsidR="008E02FB" w:rsidRDefault="008E02FB">
      <w:pPr>
        <w:spacing w:after="6" w:line="236" w:lineRule="auto"/>
        <w:ind w:left="0"/>
        <w:rPr>
          <w:color w:val="auto"/>
        </w:rPr>
      </w:pPr>
    </w:p>
    <w:p w:rsidR="008E02FB" w:rsidRDefault="00615C98">
      <w:pPr>
        <w:spacing w:after="6" w:line="236" w:lineRule="auto"/>
        <w:ind w:left="0"/>
        <w:rPr>
          <w:b w:val="0"/>
          <w:color w:val="auto"/>
        </w:rPr>
      </w:pPr>
      <w:r>
        <w:rPr>
          <w:color w:val="auto"/>
        </w:rPr>
        <w:t xml:space="preserve"> (a)  </w:t>
      </w:r>
      <w:r>
        <w:rPr>
          <w:b w:val="0"/>
          <w:color w:val="auto"/>
        </w:rPr>
        <w:t>Discuss why it is necessary to know when property in goods passes from the seller to the buyer under   the Sale of Goods Act</w:t>
      </w:r>
      <w:r>
        <w:rPr>
          <w:color w:val="auto"/>
        </w:rPr>
        <w:t>.                                                                                                                  (10 Marks</w:t>
      </w:r>
      <w:r>
        <w:rPr>
          <w:b w:val="0"/>
          <w:color w:val="auto"/>
        </w:rPr>
        <w:t>)</w:t>
      </w:r>
    </w:p>
    <w:p w:rsidR="008E02FB" w:rsidRDefault="00615C98">
      <w:pPr>
        <w:spacing w:after="6" w:line="236" w:lineRule="auto"/>
        <w:ind w:left="0"/>
        <w:rPr>
          <w:color w:val="auto"/>
        </w:rPr>
      </w:pPr>
      <w:r>
        <w:rPr>
          <w:b w:val="0"/>
          <w:color w:val="auto"/>
        </w:rPr>
        <w:t xml:space="preserve">                  </w:t>
      </w:r>
      <w:r>
        <w:t xml:space="preserve">.  </w:t>
      </w:r>
    </w:p>
    <w:p w:rsidR="008E02FB" w:rsidRDefault="008E02FB">
      <w:pPr>
        <w:spacing w:after="37" w:line="240" w:lineRule="auto"/>
        <w:ind w:left="0" w:firstLine="0"/>
        <w:jc w:val="left"/>
      </w:pPr>
    </w:p>
    <w:p w:rsidR="008E02FB" w:rsidRDefault="00615C98">
      <w:pPr>
        <w:spacing w:after="6" w:line="236" w:lineRule="auto"/>
        <w:ind w:left="0"/>
        <w:rPr>
          <w:b w:val="0"/>
          <w:color w:val="auto"/>
        </w:rPr>
      </w:pPr>
      <w:r>
        <w:rPr>
          <w:b w:val="0"/>
        </w:rPr>
        <w:t xml:space="preserve"> </w:t>
      </w:r>
      <w:r>
        <w:rPr>
          <w:b w:val="0"/>
          <w:color w:val="auto"/>
        </w:rPr>
        <w:t>(</w:t>
      </w:r>
      <w:r>
        <w:rPr>
          <w:color w:val="auto"/>
        </w:rPr>
        <w:t xml:space="preserve">b) </w:t>
      </w:r>
      <w:r>
        <w:rPr>
          <w:b w:val="0"/>
          <w:color w:val="auto"/>
        </w:rPr>
        <w:t>Examine the rules for determining the existence of a partnership under the Partnership Act.</w:t>
      </w:r>
    </w:p>
    <w:p w:rsidR="008E02FB" w:rsidRDefault="00615C98">
      <w:pPr>
        <w:spacing w:after="6" w:line="236" w:lineRule="auto"/>
        <w:ind w:left="0"/>
        <w:rPr>
          <w:b w:val="0"/>
          <w:color w:val="auto"/>
        </w:rPr>
      </w:pPr>
      <w:r>
        <w:rPr>
          <w:b w:val="0"/>
          <w:color w:val="auto"/>
        </w:rPr>
        <w:t xml:space="preserve">                                                                                                                                                       </w:t>
      </w:r>
      <w:r>
        <w:rPr>
          <w:color w:val="auto"/>
        </w:rPr>
        <w:t>(10 Marks</w:t>
      </w:r>
      <w:r>
        <w:rPr>
          <w:b w:val="0"/>
          <w:color w:val="auto"/>
        </w:rPr>
        <w:t xml:space="preserve">) </w:t>
      </w:r>
    </w:p>
    <w:p w:rsidR="008E02FB" w:rsidRDefault="008E02FB">
      <w:pPr>
        <w:spacing w:after="6" w:line="236" w:lineRule="auto"/>
        <w:ind w:left="0"/>
        <w:rPr>
          <w:color w:val="auto"/>
        </w:rPr>
      </w:pPr>
    </w:p>
    <w:p w:rsidR="008E02FB" w:rsidRDefault="00615C98">
      <w:pPr>
        <w:spacing w:after="6" w:line="236" w:lineRule="auto"/>
        <w:ind w:left="0"/>
        <w:rPr>
          <w:color w:val="auto"/>
          <w:u w:val="single"/>
        </w:rPr>
      </w:pPr>
      <w:r>
        <w:rPr>
          <w:color w:val="auto"/>
          <w:u w:val="single"/>
        </w:rPr>
        <w:t xml:space="preserve">QUESTION FIVE </w:t>
      </w:r>
    </w:p>
    <w:p w:rsidR="008E02FB" w:rsidRDefault="00615C98">
      <w:pPr>
        <w:spacing w:after="6" w:line="236" w:lineRule="auto"/>
        <w:ind w:left="0"/>
        <w:rPr>
          <w:color w:val="auto"/>
        </w:rPr>
      </w:pPr>
      <w:r>
        <w:rPr>
          <w:color w:val="auto"/>
        </w:rPr>
        <w:t xml:space="preserve"> </w:t>
      </w:r>
    </w:p>
    <w:p w:rsidR="008E02FB" w:rsidRDefault="00615C98">
      <w:pPr>
        <w:spacing w:after="6" w:line="236" w:lineRule="auto"/>
        <w:ind w:left="0"/>
        <w:rPr>
          <w:b w:val="0"/>
          <w:color w:val="auto"/>
        </w:rPr>
      </w:pPr>
      <w:r>
        <w:rPr>
          <w:b w:val="0"/>
          <w:color w:val="auto"/>
        </w:rPr>
        <w:t>Write concise explanatory notes on any four of the following</w:t>
      </w:r>
      <w:r>
        <w:rPr>
          <w:color w:val="auto"/>
        </w:rPr>
        <w:t xml:space="preserve"> :-                                          ( 20 Marks</w:t>
      </w:r>
      <w:r>
        <w:rPr>
          <w:b w:val="0"/>
          <w:color w:val="auto"/>
        </w:rPr>
        <w:t xml:space="preserve">) </w:t>
      </w:r>
    </w:p>
    <w:p w:rsidR="008E02FB" w:rsidRDefault="00615C98">
      <w:pPr>
        <w:spacing w:after="0" w:line="240" w:lineRule="auto"/>
        <w:ind w:left="0" w:firstLine="0"/>
        <w:jc w:val="left"/>
        <w:rPr>
          <w:b w:val="0"/>
          <w:color w:val="auto"/>
        </w:rPr>
      </w:pPr>
      <w:r>
        <w:rPr>
          <w:b w:val="0"/>
          <w:color w:val="auto"/>
        </w:rPr>
        <w:t xml:space="preserve"> </w:t>
      </w:r>
    </w:p>
    <w:p w:rsidR="008E02FB" w:rsidRDefault="00615C98">
      <w:pPr>
        <w:spacing w:after="6" w:line="236" w:lineRule="auto"/>
        <w:ind w:left="0"/>
        <w:rPr>
          <w:b w:val="0"/>
        </w:rPr>
      </w:pPr>
      <w:r>
        <w:rPr>
          <w:color w:val="auto"/>
        </w:rPr>
        <w:t>(a</w:t>
      </w:r>
      <w:r>
        <w:rPr>
          <w:b w:val="0"/>
          <w:color w:val="auto"/>
        </w:rPr>
        <w:t>)</w:t>
      </w:r>
      <w:r>
        <w:rPr>
          <w:rFonts w:ascii="Arial" w:eastAsia="Arial" w:hAnsi="Arial" w:cs="Arial"/>
          <w:b w:val="0"/>
          <w:color w:val="auto"/>
        </w:rPr>
        <w:t xml:space="preserve"> </w:t>
      </w:r>
      <w:r>
        <w:rPr>
          <w:rFonts w:eastAsia="Arial"/>
          <w:b w:val="0"/>
          <w:color w:val="auto"/>
        </w:rPr>
        <w:t xml:space="preserve">Liability of a partner for crimes committed by other partners                                          </w:t>
      </w:r>
      <w:r>
        <w:rPr>
          <w:rFonts w:ascii="Arial" w:eastAsia="Arial" w:hAnsi="Arial" w:cs="Arial"/>
          <w:b w:val="0"/>
          <w:color w:val="auto"/>
        </w:rPr>
        <w:t xml:space="preserve"> </w:t>
      </w:r>
      <w:r>
        <w:rPr>
          <w:color w:val="auto"/>
        </w:rPr>
        <w:t>(5 Marks)</w:t>
      </w:r>
      <w:r>
        <w:rPr>
          <w:b w:val="0"/>
        </w:rPr>
        <w:t xml:space="preserve"> </w:t>
      </w:r>
    </w:p>
    <w:p w:rsidR="008E02FB" w:rsidRDefault="008E02FB">
      <w:pPr>
        <w:spacing w:after="6" w:line="236" w:lineRule="auto"/>
        <w:ind w:left="0"/>
        <w:rPr>
          <w:color w:val="auto"/>
        </w:rPr>
      </w:pPr>
    </w:p>
    <w:p w:rsidR="008E02FB" w:rsidRDefault="00615C98">
      <w:pPr>
        <w:spacing w:after="6" w:line="236" w:lineRule="auto"/>
        <w:ind w:left="0"/>
        <w:rPr>
          <w:color w:val="auto"/>
        </w:rPr>
      </w:pPr>
      <w:r>
        <w:rPr>
          <w:b w:val="0"/>
          <w:color w:val="auto"/>
        </w:rPr>
        <w:t xml:space="preserve"> (</w:t>
      </w:r>
      <w:r>
        <w:rPr>
          <w:color w:val="auto"/>
        </w:rPr>
        <w:t>b</w:t>
      </w:r>
      <w:r>
        <w:rPr>
          <w:b w:val="0"/>
          <w:color w:val="auto"/>
        </w:rPr>
        <w:t>)</w:t>
      </w:r>
      <w:r>
        <w:rPr>
          <w:rFonts w:ascii="Arial" w:eastAsia="Arial" w:hAnsi="Arial" w:cs="Arial"/>
          <w:color w:val="auto"/>
        </w:rPr>
        <w:t xml:space="preserve"> </w:t>
      </w:r>
      <w:r>
        <w:rPr>
          <w:b w:val="0"/>
          <w:color w:val="auto"/>
        </w:rPr>
        <w:t xml:space="preserve">Distinction between bankruptcy and insolvency                                                               </w:t>
      </w:r>
      <w:r>
        <w:rPr>
          <w:color w:val="auto"/>
        </w:rPr>
        <w:t>(5 Marks)</w:t>
      </w:r>
    </w:p>
    <w:p w:rsidR="008E02FB" w:rsidRDefault="008E02FB">
      <w:pPr>
        <w:spacing w:after="6" w:line="236" w:lineRule="auto"/>
        <w:ind w:left="0"/>
        <w:rPr>
          <w:color w:val="auto"/>
        </w:rPr>
      </w:pPr>
    </w:p>
    <w:p w:rsidR="008E02FB" w:rsidRDefault="00615C98">
      <w:pPr>
        <w:spacing w:after="6" w:line="236" w:lineRule="auto"/>
        <w:ind w:left="0"/>
        <w:rPr>
          <w:color w:val="auto"/>
        </w:rPr>
      </w:pPr>
      <w:r>
        <w:rPr>
          <w:color w:val="auto"/>
        </w:rPr>
        <w:t xml:space="preserve"> (c) </w:t>
      </w:r>
      <w:r>
        <w:rPr>
          <w:b w:val="0"/>
          <w:color w:val="auto"/>
        </w:rPr>
        <w:t xml:space="preserve">The functions of insurance                                                                                                </w:t>
      </w:r>
      <w:r>
        <w:rPr>
          <w:color w:val="auto"/>
        </w:rPr>
        <w:t>(5 Marks)</w:t>
      </w:r>
    </w:p>
    <w:p w:rsidR="008E02FB" w:rsidRDefault="008E02FB">
      <w:pPr>
        <w:spacing w:after="6" w:line="236" w:lineRule="auto"/>
        <w:ind w:left="0"/>
        <w:rPr>
          <w:color w:val="auto"/>
        </w:rPr>
      </w:pPr>
    </w:p>
    <w:p w:rsidR="008E02FB" w:rsidRDefault="00615C98">
      <w:pPr>
        <w:spacing w:after="6" w:line="236" w:lineRule="auto"/>
        <w:ind w:left="0"/>
        <w:rPr>
          <w:color w:val="auto"/>
        </w:rPr>
      </w:pPr>
      <w:r>
        <w:rPr>
          <w:color w:val="auto"/>
        </w:rPr>
        <w:t xml:space="preserve"> (d</w:t>
      </w:r>
      <w:r>
        <w:rPr>
          <w:b w:val="0"/>
          <w:color w:val="auto"/>
        </w:rPr>
        <w:t xml:space="preserve">) Duties of a collecting banker                                                                                           </w:t>
      </w:r>
      <w:r>
        <w:rPr>
          <w:color w:val="auto"/>
        </w:rPr>
        <w:t>(5 Marks)</w:t>
      </w:r>
    </w:p>
    <w:p w:rsidR="008E02FB" w:rsidRDefault="008E02FB">
      <w:pPr>
        <w:spacing w:after="6" w:line="236" w:lineRule="auto"/>
        <w:ind w:left="370"/>
        <w:rPr>
          <w:color w:val="auto"/>
        </w:rPr>
      </w:pPr>
    </w:p>
    <w:p w:rsidR="008E02FB" w:rsidRDefault="00615C98">
      <w:pPr>
        <w:spacing w:after="6" w:line="236" w:lineRule="auto"/>
        <w:ind w:left="370"/>
        <w:rPr>
          <w:b w:val="0"/>
          <w:color w:val="auto"/>
        </w:rPr>
      </w:pPr>
      <w:r>
        <w:rPr>
          <w:color w:val="auto"/>
        </w:rPr>
        <w:t xml:space="preserve"> (e</w:t>
      </w:r>
      <w:r>
        <w:rPr>
          <w:b w:val="0"/>
          <w:color w:val="auto"/>
        </w:rPr>
        <w:t xml:space="preserve">) Distinction between a condition and a warranty under the Sale of Goods Act                </w:t>
      </w:r>
      <w:r>
        <w:rPr>
          <w:color w:val="auto"/>
        </w:rPr>
        <w:t>(5 Marks)</w:t>
      </w:r>
    </w:p>
    <w:p w:rsidR="008E02FB" w:rsidRDefault="008E02FB">
      <w:pPr>
        <w:spacing w:after="6" w:line="236" w:lineRule="auto"/>
        <w:ind w:left="370"/>
        <w:rPr>
          <w:b w:val="0"/>
          <w:color w:val="auto"/>
        </w:rPr>
      </w:pPr>
    </w:p>
    <w:p w:rsidR="008E02FB" w:rsidRDefault="00615C98">
      <w:pPr>
        <w:spacing w:after="6" w:line="236" w:lineRule="auto"/>
        <w:ind w:left="370"/>
        <w:rPr>
          <w:color w:val="auto"/>
        </w:rPr>
      </w:pPr>
      <w:r>
        <w:rPr>
          <w:b w:val="0"/>
          <w:color w:val="auto"/>
        </w:rPr>
        <w:t xml:space="preserve"> </w:t>
      </w:r>
    </w:p>
    <w:p w:rsidR="008E02FB" w:rsidRDefault="008E02FB">
      <w:pPr>
        <w:spacing w:after="0" w:line="240" w:lineRule="auto"/>
        <w:ind w:left="0" w:firstLine="0"/>
        <w:jc w:val="left"/>
      </w:pPr>
    </w:p>
    <w:sectPr w:rsidR="008E02FB">
      <w:headerReference w:type="even" r:id="rId8"/>
      <w:headerReference w:type="default" r:id="rId9"/>
      <w:headerReference w:type="first" r:id="rId10"/>
      <w:pgSz w:w="12240" w:h="15840"/>
      <w:pgMar w:top="1448" w:right="1434" w:bottom="1750" w:left="1440" w:header="1445"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2EFA" w:rsidRDefault="00EC2EFA">
      <w:pPr>
        <w:spacing w:after="0" w:line="240" w:lineRule="auto"/>
      </w:pPr>
      <w:r>
        <w:separator/>
      </w:r>
    </w:p>
  </w:endnote>
  <w:endnote w:type="continuationSeparator" w:id="0">
    <w:p w:rsidR="00EC2EFA" w:rsidRDefault="00EC2E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2EFA" w:rsidRDefault="00EC2EFA">
      <w:pPr>
        <w:spacing w:after="0" w:line="240" w:lineRule="auto"/>
      </w:pPr>
      <w:r>
        <w:separator/>
      </w:r>
    </w:p>
  </w:footnote>
  <w:footnote w:type="continuationSeparator" w:id="0">
    <w:p w:rsidR="00EC2EFA" w:rsidRDefault="00EC2E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1251"/>
    <w:multiLevelType w:val="hybridMultilevel"/>
    <w:tmpl w:val="CC98881C"/>
    <w:lvl w:ilvl="0" w:tplc="04522E18">
      <w:start w:val="1"/>
      <w:numFmt w:val="bullet"/>
      <w:lvlText w:val="-"/>
      <w:lvlJc w:val="left"/>
      <w:pPr>
        <w:ind w:left="760"/>
      </w:pPr>
      <w:rPr>
        <w:rFonts w:ascii="Times New Roman" w:eastAsia="Times New Roman" w:hAnsi="Times New Roman" w:cs="Times New Roman"/>
        <w:b w:val="0"/>
        <w:i w:val="0"/>
        <w:color w:val="FF0000"/>
        <w:sz w:val="22"/>
        <w:u w:val="none"/>
      </w:rPr>
    </w:lvl>
    <w:lvl w:ilvl="1" w:tplc="D9066874">
      <w:start w:val="1"/>
      <w:numFmt w:val="bullet"/>
      <w:lvlText w:val="o"/>
      <w:lvlJc w:val="left"/>
      <w:pPr>
        <w:ind w:left="1425"/>
      </w:pPr>
      <w:rPr>
        <w:rFonts w:ascii="Times New Roman" w:eastAsia="Times New Roman" w:hAnsi="Times New Roman" w:cs="Times New Roman"/>
        <w:b w:val="0"/>
        <w:i w:val="0"/>
        <w:color w:val="FF0000"/>
        <w:sz w:val="22"/>
        <w:u w:val="none"/>
      </w:rPr>
    </w:lvl>
    <w:lvl w:ilvl="2" w:tplc="C94A8EC0">
      <w:start w:val="1"/>
      <w:numFmt w:val="bullet"/>
      <w:lvlText w:val="▪"/>
      <w:lvlJc w:val="left"/>
      <w:pPr>
        <w:ind w:left="2145"/>
      </w:pPr>
      <w:rPr>
        <w:rFonts w:ascii="Times New Roman" w:eastAsia="Times New Roman" w:hAnsi="Times New Roman" w:cs="Times New Roman"/>
        <w:b w:val="0"/>
        <w:i w:val="0"/>
        <w:color w:val="FF0000"/>
        <w:sz w:val="22"/>
        <w:u w:val="none"/>
      </w:rPr>
    </w:lvl>
    <w:lvl w:ilvl="3" w:tplc="05E80B7C">
      <w:start w:val="1"/>
      <w:numFmt w:val="bullet"/>
      <w:lvlText w:val="•"/>
      <w:lvlJc w:val="left"/>
      <w:pPr>
        <w:ind w:left="2865"/>
      </w:pPr>
      <w:rPr>
        <w:rFonts w:ascii="Times New Roman" w:eastAsia="Times New Roman" w:hAnsi="Times New Roman" w:cs="Times New Roman"/>
        <w:b w:val="0"/>
        <w:i w:val="0"/>
        <w:color w:val="FF0000"/>
        <w:sz w:val="22"/>
        <w:u w:val="none"/>
      </w:rPr>
    </w:lvl>
    <w:lvl w:ilvl="4" w:tplc="DE1EE104">
      <w:start w:val="1"/>
      <w:numFmt w:val="bullet"/>
      <w:lvlText w:val="o"/>
      <w:lvlJc w:val="left"/>
      <w:pPr>
        <w:ind w:left="3585"/>
      </w:pPr>
      <w:rPr>
        <w:rFonts w:ascii="Times New Roman" w:eastAsia="Times New Roman" w:hAnsi="Times New Roman" w:cs="Times New Roman"/>
        <w:b w:val="0"/>
        <w:i w:val="0"/>
        <w:color w:val="FF0000"/>
        <w:sz w:val="22"/>
        <w:u w:val="none"/>
      </w:rPr>
    </w:lvl>
    <w:lvl w:ilvl="5" w:tplc="02FE2F9C">
      <w:start w:val="1"/>
      <w:numFmt w:val="bullet"/>
      <w:lvlText w:val="▪"/>
      <w:lvlJc w:val="left"/>
      <w:pPr>
        <w:ind w:left="4305"/>
      </w:pPr>
      <w:rPr>
        <w:rFonts w:ascii="Times New Roman" w:eastAsia="Times New Roman" w:hAnsi="Times New Roman" w:cs="Times New Roman"/>
        <w:b w:val="0"/>
        <w:i w:val="0"/>
        <w:color w:val="FF0000"/>
        <w:sz w:val="22"/>
        <w:u w:val="none"/>
      </w:rPr>
    </w:lvl>
    <w:lvl w:ilvl="6" w:tplc="BA001ECC">
      <w:start w:val="1"/>
      <w:numFmt w:val="bullet"/>
      <w:lvlText w:val="•"/>
      <w:lvlJc w:val="left"/>
      <w:pPr>
        <w:ind w:left="5025"/>
      </w:pPr>
      <w:rPr>
        <w:rFonts w:ascii="Times New Roman" w:eastAsia="Times New Roman" w:hAnsi="Times New Roman" w:cs="Times New Roman"/>
        <w:b w:val="0"/>
        <w:i w:val="0"/>
        <w:color w:val="FF0000"/>
        <w:sz w:val="22"/>
        <w:u w:val="none"/>
      </w:rPr>
    </w:lvl>
    <w:lvl w:ilvl="7" w:tplc="E328144E">
      <w:start w:val="1"/>
      <w:numFmt w:val="bullet"/>
      <w:lvlText w:val="o"/>
      <w:lvlJc w:val="left"/>
      <w:pPr>
        <w:ind w:left="5745"/>
      </w:pPr>
      <w:rPr>
        <w:rFonts w:ascii="Times New Roman" w:eastAsia="Times New Roman" w:hAnsi="Times New Roman" w:cs="Times New Roman"/>
        <w:b w:val="0"/>
        <w:i w:val="0"/>
        <w:color w:val="FF0000"/>
        <w:sz w:val="22"/>
        <w:u w:val="none"/>
      </w:rPr>
    </w:lvl>
    <w:lvl w:ilvl="8" w:tplc="4272671A">
      <w:start w:val="1"/>
      <w:numFmt w:val="bullet"/>
      <w:lvlText w:val="▪"/>
      <w:lvlJc w:val="left"/>
      <w:pPr>
        <w:ind w:left="6465"/>
      </w:pPr>
      <w:rPr>
        <w:rFonts w:ascii="Times New Roman" w:eastAsia="Times New Roman" w:hAnsi="Times New Roman" w:cs="Times New Roman"/>
        <w:b w:val="0"/>
        <w:i w:val="0"/>
        <w:color w:val="FF0000"/>
        <w:sz w:val="22"/>
        <w:u w:val="none"/>
      </w:rPr>
    </w:lvl>
  </w:abstractNum>
  <w:abstractNum w:abstractNumId="1" w15:restartNumberingAfterBreak="0">
    <w:nsid w:val="0A7F5412"/>
    <w:multiLevelType w:val="hybridMultilevel"/>
    <w:tmpl w:val="F05CA912"/>
    <w:lvl w:ilvl="0" w:tplc="A58A29AC">
      <w:start w:val="1"/>
      <w:numFmt w:val="bullet"/>
      <w:lvlText w:val="-"/>
      <w:lvlJc w:val="left"/>
      <w:pPr>
        <w:ind w:left="815"/>
      </w:pPr>
      <w:rPr>
        <w:rFonts w:ascii="Times New Roman" w:eastAsia="Times New Roman" w:hAnsi="Times New Roman" w:cs="Times New Roman"/>
        <w:b w:val="0"/>
        <w:i w:val="0"/>
        <w:color w:val="FF0000"/>
        <w:sz w:val="22"/>
        <w:u w:val="none"/>
      </w:rPr>
    </w:lvl>
    <w:lvl w:ilvl="1" w:tplc="0B0407FA">
      <w:start w:val="1"/>
      <w:numFmt w:val="bullet"/>
      <w:lvlText w:val="o"/>
      <w:lvlJc w:val="left"/>
      <w:pPr>
        <w:ind w:left="1425"/>
      </w:pPr>
      <w:rPr>
        <w:rFonts w:ascii="Times New Roman" w:eastAsia="Times New Roman" w:hAnsi="Times New Roman" w:cs="Times New Roman"/>
        <w:b w:val="0"/>
        <w:i w:val="0"/>
        <w:color w:val="FF0000"/>
        <w:sz w:val="22"/>
        <w:u w:val="none"/>
      </w:rPr>
    </w:lvl>
    <w:lvl w:ilvl="2" w:tplc="40F8D754">
      <w:start w:val="1"/>
      <w:numFmt w:val="bullet"/>
      <w:lvlText w:val="▪"/>
      <w:lvlJc w:val="left"/>
      <w:pPr>
        <w:ind w:left="2145"/>
      </w:pPr>
      <w:rPr>
        <w:rFonts w:ascii="Times New Roman" w:eastAsia="Times New Roman" w:hAnsi="Times New Roman" w:cs="Times New Roman"/>
        <w:b w:val="0"/>
        <w:i w:val="0"/>
        <w:color w:val="FF0000"/>
        <w:sz w:val="22"/>
        <w:u w:val="none"/>
      </w:rPr>
    </w:lvl>
    <w:lvl w:ilvl="3" w:tplc="41605256">
      <w:start w:val="1"/>
      <w:numFmt w:val="bullet"/>
      <w:lvlText w:val="•"/>
      <w:lvlJc w:val="left"/>
      <w:pPr>
        <w:ind w:left="2865"/>
      </w:pPr>
      <w:rPr>
        <w:rFonts w:ascii="Times New Roman" w:eastAsia="Times New Roman" w:hAnsi="Times New Roman" w:cs="Times New Roman"/>
        <w:b w:val="0"/>
        <w:i w:val="0"/>
        <w:color w:val="FF0000"/>
        <w:sz w:val="22"/>
        <w:u w:val="none"/>
      </w:rPr>
    </w:lvl>
    <w:lvl w:ilvl="4" w:tplc="4462D85E">
      <w:start w:val="1"/>
      <w:numFmt w:val="bullet"/>
      <w:lvlText w:val="o"/>
      <w:lvlJc w:val="left"/>
      <w:pPr>
        <w:ind w:left="3585"/>
      </w:pPr>
      <w:rPr>
        <w:rFonts w:ascii="Times New Roman" w:eastAsia="Times New Roman" w:hAnsi="Times New Roman" w:cs="Times New Roman"/>
        <w:b w:val="0"/>
        <w:i w:val="0"/>
        <w:color w:val="FF0000"/>
        <w:sz w:val="22"/>
        <w:u w:val="none"/>
      </w:rPr>
    </w:lvl>
    <w:lvl w:ilvl="5" w:tplc="103AC626">
      <w:start w:val="1"/>
      <w:numFmt w:val="bullet"/>
      <w:lvlText w:val="▪"/>
      <w:lvlJc w:val="left"/>
      <w:pPr>
        <w:ind w:left="4305"/>
      </w:pPr>
      <w:rPr>
        <w:rFonts w:ascii="Times New Roman" w:eastAsia="Times New Roman" w:hAnsi="Times New Roman" w:cs="Times New Roman"/>
        <w:b w:val="0"/>
        <w:i w:val="0"/>
        <w:color w:val="FF0000"/>
        <w:sz w:val="22"/>
        <w:u w:val="none"/>
      </w:rPr>
    </w:lvl>
    <w:lvl w:ilvl="6" w:tplc="2A10299A">
      <w:start w:val="1"/>
      <w:numFmt w:val="bullet"/>
      <w:lvlText w:val="•"/>
      <w:lvlJc w:val="left"/>
      <w:pPr>
        <w:ind w:left="5025"/>
      </w:pPr>
      <w:rPr>
        <w:rFonts w:ascii="Times New Roman" w:eastAsia="Times New Roman" w:hAnsi="Times New Roman" w:cs="Times New Roman"/>
        <w:b w:val="0"/>
        <w:i w:val="0"/>
        <w:color w:val="FF0000"/>
        <w:sz w:val="22"/>
        <w:u w:val="none"/>
      </w:rPr>
    </w:lvl>
    <w:lvl w:ilvl="7" w:tplc="847ABF02">
      <w:start w:val="1"/>
      <w:numFmt w:val="bullet"/>
      <w:lvlText w:val="o"/>
      <w:lvlJc w:val="left"/>
      <w:pPr>
        <w:ind w:left="5745"/>
      </w:pPr>
      <w:rPr>
        <w:rFonts w:ascii="Times New Roman" w:eastAsia="Times New Roman" w:hAnsi="Times New Roman" w:cs="Times New Roman"/>
        <w:b w:val="0"/>
        <w:i w:val="0"/>
        <w:color w:val="FF0000"/>
        <w:sz w:val="22"/>
        <w:u w:val="none"/>
      </w:rPr>
    </w:lvl>
    <w:lvl w:ilvl="8" w:tplc="59601A96">
      <w:start w:val="1"/>
      <w:numFmt w:val="bullet"/>
      <w:lvlText w:val="▪"/>
      <w:lvlJc w:val="left"/>
      <w:pPr>
        <w:ind w:left="6465"/>
      </w:pPr>
      <w:rPr>
        <w:rFonts w:ascii="Times New Roman" w:eastAsia="Times New Roman" w:hAnsi="Times New Roman" w:cs="Times New Roman"/>
        <w:b w:val="0"/>
        <w:i w:val="0"/>
        <w:color w:val="FF0000"/>
        <w:sz w:val="22"/>
        <w:u w:val="none"/>
      </w:rPr>
    </w:lvl>
  </w:abstractNum>
  <w:abstractNum w:abstractNumId="2" w15:restartNumberingAfterBreak="0">
    <w:nsid w:val="1B682538"/>
    <w:multiLevelType w:val="hybridMultilevel"/>
    <w:tmpl w:val="2820B09C"/>
    <w:lvl w:ilvl="0" w:tplc="EA7C5A62">
      <w:start w:val="1"/>
      <w:numFmt w:val="bullet"/>
      <w:lvlText w:val="-"/>
      <w:lvlJc w:val="left"/>
      <w:pPr>
        <w:ind w:left="705"/>
      </w:pPr>
      <w:rPr>
        <w:rFonts w:ascii="Times New Roman" w:eastAsia="Times New Roman" w:hAnsi="Times New Roman" w:cs="Times New Roman"/>
        <w:b/>
        <w:i w:val="0"/>
        <w:color w:val="FF0000"/>
        <w:sz w:val="22"/>
        <w:u w:val="none"/>
      </w:rPr>
    </w:lvl>
    <w:lvl w:ilvl="1" w:tplc="DF3C8098">
      <w:start w:val="1"/>
      <w:numFmt w:val="bullet"/>
      <w:lvlText w:val="o"/>
      <w:lvlJc w:val="left"/>
      <w:pPr>
        <w:ind w:left="1425"/>
      </w:pPr>
      <w:rPr>
        <w:rFonts w:ascii="Times New Roman" w:eastAsia="Times New Roman" w:hAnsi="Times New Roman" w:cs="Times New Roman"/>
        <w:b/>
        <w:i w:val="0"/>
        <w:color w:val="FF0000"/>
        <w:sz w:val="22"/>
        <w:u w:val="none"/>
      </w:rPr>
    </w:lvl>
    <w:lvl w:ilvl="2" w:tplc="B63A8352">
      <w:start w:val="1"/>
      <w:numFmt w:val="bullet"/>
      <w:lvlText w:val="▪"/>
      <w:lvlJc w:val="left"/>
      <w:pPr>
        <w:ind w:left="2145"/>
      </w:pPr>
      <w:rPr>
        <w:rFonts w:ascii="Times New Roman" w:eastAsia="Times New Roman" w:hAnsi="Times New Roman" w:cs="Times New Roman"/>
        <w:b/>
        <w:i w:val="0"/>
        <w:color w:val="FF0000"/>
        <w:sz w:val="22"/>
        <w:u w:val="none"/>
      </w:rPr>
    </w:lvl>
    <w:lvl w:ilvl="3" w:tplc="6D34F232">
      <w:start w:val="1"/>
      <w:numFmt w:val="bullet"/>
      <w:lvlText w:val="•"/>
      <w:lvlJc w:val="left"/>
      <w:pPr>
        <w:ind w:left="2865"/>
      </w:pPr>
      <w:rPr>
        <w:rFonts w:ascii="Times New Roman" w:eastAsia="Times New Roman" w:hAnsi="Times New Roman" w:cs="Times New Roman"/>
        <w:b/>
        <w:i w:val="0"/>
        <w:color w:val="FF0000"/>
        <w:sz w:val="22"/>
        <w:u w:val="none"/>
      </w:rPr>
    </w:lvl>
    <w:lvl w:ilvl="4" w:tplc="F14C7D9E">
      <w:start w:val="1"/>
      <w:numFmt w:val="bullet"/>
      <w:lvlText w:val="o"/>
      <w:lvlJc w:val="left"/>
      <w:pPr>
        <w:ind w:left="3585"/>
      </w:pPr>
      <w:rPr>
        <w:rFonts w:ascii="Times New Roman" w:eastAsia="Times New Roman" w:hAnsi="Times New Roman" w:cs="Times New Roman"/>
        <w:b/>
        <w:i w:val="0"/>
        <w:color w:val="FF0000"/>
        <w:sz w:val="22"/>
        <w:u w:val="none"/>
      </w:rPr>
    </w:lvl>
    <w:lvl w:ilvl="5" w:tplc="885471A2">
      <w:start w:val="1"/>
      <w:numFmt w:val="bullet"/>
      <w:lvlText w:val="▪"/>
      <w:lvlJc w:val="left"/>
      <w:pPr>
        <w:ind w:left="4305"/>
      </w:pPr>
      <w:rPr>
        <w:rFonts w:ascii="Times New Roman" w:eastAsia="Times New Roman" w:hAnsi="Times New Roman" w:cs="Times New Roman"/>
        <w:b/>
        <w:i w:val="0"/>
        <w:color w:val="FF0000"/>
        <w:sz w:val="22"/>
        <w:u w:val="none"/>
      </w:rPr>
    </w:lvl>
    <w:lvl w:ilvl="6" w:tplc="B588B72C">
      <w:start w:val="1"/>
      <w:numFmt w:val="bullet"/>
      <w:lvlText w:val="•"/>
      <w:lvlJc w:val="left"/>
      <w:pPr>
        <w:ind w:left="5025"/>
      </w:pPr>
      <w:rPr>
        <w:rFonts w:ascii="Times New Roman" w:eastAsia="Times New Roman" w:hAnsi="Times New Roman" w:cs="Times New Roman"/>
        <w:b/>
        <w:i w:val="0"/>
        <w:color w:val="FF0000"/>
        <w:sz w:val="22"/>
        <w:u w:val="none"/>
      </w:rPr>
    </w:lvl>
    <w:lvl w:ilvl="7" w:tplc="C63C84A6">
      <w:start w:val="1"/>
      <w:numFmt w:val="bullet"/>
      <w:lvlText w:val="o"/>
      <w:lvlJc w:val="left"/>
      <w:pPr>
        <w:ind w:left="5745"/>
      </w:pPr>
      <w:rPr>
        <w:rFonts w:ascii="Times New Roman" w:eastAsia="Times New Roman" w:hAnsi="Times New Roman" w:cs="Times New Roman"/>
        <w:b/>
        <w:i w:val="0"/>
        <w:color w:val="FF0000"/>
        <w:sz w:val="22"/>
        <w:u w:val="none"/>
      </w:rPr>
    </w:lvl>
    <w:lvl w:ilvl="8" w:tplc="6458110E">
      <w:start w:val="1"/>
      <w:numFmt w:val="bullet"/>
      <w:lvlText w:val="▪"/>
      <w:lvlJc w:val="left"/>
      <w:pPr>
        <w:ind w:left="6465"/>
      </w:pPr>
      <w:rPr>
        <w:rFonts w:ascii="Times New Roman" w:eastAsia="Times New Roman" w:hAnsi="Times New Roman" w:cs="Times New Roman"/>
        <w:b/>
        <w:i w:val="0"/>
        <w:color w:val="FF0000"/>
        <w:sz w:val="22"/>
        <w:u w:val="none"/>
      </w:rPr>
    </w:lvl>
  </w:abstractNum>
  <w:abstractNum w:abstractNumId="3" w15:restartNumberingAfterBreak="0">
    <w:nsid w:val="479B401E"/>
    <w:multiLevelType w:val="hybridMultilevel"/>
    <w:tmpl w:val="1E2E278E"/>
    <w:lvl w:ilvl="0" w:tplc="F94EF210">
      <w:start w:val="3"/>
      <w:numFmt w:val="lowerLetter"/>
      <w:lvlText w:val="(%1)"/>
      <w:lvlJc w:val="left"/>
      <w:pPr>
        <w:ind w:left="720"/>
      </w:pPr>
      <w:rPr>
        <w:rFonts w:ascii="Times New Roman" w:eastAsia="Times New Roman" w:hAnsi="Times New Roman" w:cs="Times New Roman"/>
        <w:b/>
        <w:i w:val="0"/>
        <w:color w:val="FF0000"/>
        <w:sz w:val="22"/>
        <w:u w:val="none"/>
      </w:rPr>
    </w:lvl>
    <w:lvl w:ilvl="1" w:tplc="E056ED88">
      <w:start w:val="1"/>
      <w:numFmt w:val="bullet"/>
      <w:lvlText w:val="-"/>
      <w:lvlJc w:val="left"/>
      <w:pPr>
        <w:ind w:left="1495"/>
      </w:pPr>
      <w:rPr>
        <w:rFonts w:ascii="Times New Roman" w:eastAsia="Times New Roman" w:hAnsi="Times New Roman" w:cs="Times New Roman"/>
        <w:b/>
        <w:i w:val="0"/>
        <w:color w:val="FF0000"/>
        <w:sz w:val="22"/>
        <w:u w:val="none"/>
      </w:rPr>
    </w:lvl>
    <w:lvl w:ilvl="2" w:tplc="1682EDF0">
      <w:start w:val="1"/>
      <w:numFmt w:val="bullet"/>
      <w:lvlText w:val="▪"/>
      <w:lvlJc w:val="left"/>
      <w:pPr>
        <w:ind w:left="2160"/>
      </w:pPr>
      <w:rPr>
        <w:rFonts w:ascii="Times New Roman" w:eastAsia="Times New Roman" w:hAnsi="Times New Roman" w:cs="Times New Roman"/>
        <w:b/>
        <w:i w:val="0"/>
        <w:color w:val="FF0000"/>
        <w:sz w:val="22"/>
        <w:u w:val="none"/>
      </w:rPr>
    </w:lvl>
    <w:lvl w:ilvl="3" w:tplc="C1C8A874">
      <w:start w:val="1"/>
      <w:numFmt w:val="bullet"/>
      <w:lvlText w:val="•"/>
      <w:lvlJc w:val="left"/>
      <w:pPr>
        <w:ind w:left="2880"/>
      </w:pPr>
      <w:rPr>
        <w:rFonts w:ascii="Times New Roman" w:eastAsia="Times New Roman" w:hAnsi="Times New Roman" w:cs="Times New Roman"/>
        <w:b/>
        <w:i w:val="0"/>
        <w:color w:val="FF0000"/>
        <w:sz w:val="22"/>
        <w:u w:val="none"/>
      </w:rPr>
    </w:lvl>
    <w:lvl w:ilvl="4" w:tplc="E1144FF2">
      <w:start w:val="1"/>
      <w:numFmt w:val="bullet"/>
      <w:lvlText w:val="o"/>
      <w:lvlJc w:val="left"/>
      <w:pPr>
        <w:ind w:left="3600"/>
      </w:pPr>
      <w:rPr>
        <w:rFonts w:ascii="Times New Roman" w:eastAsia="Times New Roman" w:hAnsi="Times New Roman" w:cs="Times New Roman"/>
        <w:b/>
        <w:i w:val="0"/>
        <w:color w:val="FF0000"/>
        <w:sz w:val="22"/>
        <w:u w:val="none"/>
      </w:rPr>
    </w:lvl>
    <w:lvl w:ilvl="5" w:tplc="81369D92">
      <w:start w:val="1"/>
      <w:numFmt w:val="bullet"/>
      <w:lvlText w:val="▪"/>
      <w:lvlJc w:val="left"/>
      <w:pPr>
        <w:ind w:left="4320"/>
      </w:pPr>
      <w:rPr>
        <w:rFonts w:ascii="Times New Roman" w:eastAsia="Times New Roman" w:hAnsi="Times New Roman" w:cs="Times New Roman"/>
        <w:b/>
        <w:i w:val="0"/>
        <w:color w:val="FF0000"/>
        <w:sz w:val="22"/>
        <w:u w:val="none"/>
      </w:rPr>
    </w:lvl>
    <w:lvl w:ilvl="6" w:tplc="7E526D2C">
      <w:start w:val="1"/>
      <w:numFmt w:val="bullet"/>
      <w:lvlText w:val="•"/>
      <w:lvlJc w:val="left"/>
      <w:pPr>
        <w:ind w:left="5040"/>
      </w:pPr>
      <w:rPr>
        <w:rFonts w:ascii="Times New Roman" w:eastAsia="Times New Roman" w:hAnsi="Times New Roman" w:cs="Times New Roman"/>
        <w:b/>
        <w:i w:val="0"/>
        <w:color w:val="FF0000"/>
        <w:sz w:val="22"/>
        <w:u w:val="none"/>
      </w:rPr>
    </w:lvl>
    <w:lvl w:ilvl="7" w:tplc="A8B840B6">
      <w:start w:val="1"/>
      <w:numFmt w:val="bullet"/>
      <w:lvlText w:val="o"/>
      <w:lvlJc w:val="left"/>
      <w:pPr>
        <w:ind w:left="5760"/>
      </w:pPr>
      <w:rPr>
        <w:rFonts w:ascii="Times New Roman" w:eastAsia="Times New Roman" w:hAnsi="Times New Roman" w:cs="Times New Roman"/>
        <w:b/>
        <w:i w:val="0"/>
        <w:color w:val="FF0000"/>
        <w:sz w:val="22"/>
        <w:u w:val="none"/>
      </w:rPr>
    </w:lvl>
    <w:lvl w:ilvl="8" w:tplc="F6AA8760">
      <w:start w:val="1"/>
      <w:numFmt w:val="bullet"/>
      <w:lvlText w:val="▪"/>
      <w:lvlJc w:val="left"/>
      <w:pPr>
        <w:ind w:left="6480"/>
      </w:pPr>
      <w:rPr>
        <w:rFonts w:ascii="Times New Roman" w:eastAsia="Times New Roman" w:hAnsi="Times New Roman" w:cs="Times New Roman"/>
        <w:b/>
        <w:i w:val="0"/>
        <w:color w:val="FF0000"/>
        <w:sz w:val="22"/>
        <w:u w:val="none"/>
      </w:rPr>
    </w:lvl>
  </w:abstractNum>
  <w:abstractNum w:abstractNumId="4" w15:restartNumberingAfterBreak="0">
    <w:nsid w:val="5A5B304C"/>
    <w:multiLevelType w:val="hybridMultilevel"/>
    <w:tmpl w:val="6ADAC014"/>
    <w:lvl w:ilvl="0" w:tplc="4E1620B8">
      <w:start w:val="1"/>
      <w:numFmt w:val="decimal"/>
      <w:lvlText w:val="%1."/>
      <w:lvlJc w:val="left"/>
      <w:pPr>
        <w:ind w:left="360" w:hanging="360"/>
      </w:pPr>
      <w:rPr>
        <w:color w:val="000000"/>
      </w:rPr>
    </w:lvl>
    <w:lvl w:ilvl="1" w:tplc="04090019">
      <w:start w:val="1"/>
      <w:numFmt w:val="decimal"/>
      <w:lvlText w:val="%2."/>
      <w:lvlJc w:val="left"/>
      <w:pPr>
        <w:tabs>
          <w:tab w:val="num" w:pos="2880"/>
        </w:tabs>
        <w:ind w:left="2880" w:hanging="360"/>
      </w:pPr>
    </w:lvl>
    <w:lvl w:ilvl="2" w:tplc="0409001B">
      <w:start w:val="1"/>
      <w:numFmt w:val="decimal"/>
      <w:lvlText w:val="%3."/>
      <w:lvlJc w:val="left"/>
      <w:pPr>
        <w:tabs>
          <w:tab w:val="num" w:pos="3600"/>
        </w:tabs>
        <w:ind w:left="3600" w:hanging="360"/>
      </w:pPr>
    </w:lvl>
    <w:lvl w:ilvl="3" w:tplc="0409000F">
      <w:start w:val="1"/>
      <w:numFmt w:val="decimal"/>
      <w:lvlText w:val="%4."/>
      <w:lvlJc w:val="left"/>
      <w:pPr>
        <w:tabs>
          <w:tab w:val="num" w:pos="4320"/>
        </w:tabs>
        <w:ind w:left="4320" w:hanging="360"/>
      </w:pPr>
    </w:lvl>
    <w:lvl w:ilvl="4" w:tplc="04090019">
      <w:start w:val="1"/>
      <w:numFmt w:val="decimal"/>
      <w:lvlText w:val="%5."/>
      <w:lvlJc w:val="left"/>
      <w:pPr>
        <w:tabs>
          <w:tab w:val="num" w:pos="5040"/>
        </w:tabs>
        <w:ind w:left="5040" w:hanging="360"/>
      </w:pPr>
    </w:lvl>
    <w:lvl w:ilvl="5" w:tplc="0409001B">
      <w:start w:val="1"/>
      <w:numFmt w:val="decimal"/>
      <w:lvlText w:val="%6."/>
      <w:lvlJc w:val="left"/>
      <w:pPr>
        <w:tabs>
          <w:tab w:val="num" w:pos="5760"/>
        </w:tabs>
        <w:ind w:left="5760" w:hanging="360"/>
      </w:pPr>
    </w:lvl>
    <w:lvl w:ilvl="6" w:tplc="0409000F">
      <w:start w:val="1"/>
      <w:numFmt w:val="decimal"/>
      <w:lvlText w:val="%7."/>
      <w:lvlJc w:val="left"/>
      <w:pPr>
        <w:tabs>
          <w:tab w:val="num" w:pos="6480"/>
        </w:tabs>
        <w:ind w:left="6480" w:hanging="360"/>
      </w:pPr>
    </w:lvl>
    <w:lvl w:ilvl="7" w:tplc="04090019">
      <w:start w:val="1"/>
      <w:numFmt w:val="decimal"/>
      <w:lvlText w:val="%8."/>
      <w:lvlJc w:val="left"/>
      <w:pPr>
        <w:tabs>
          <w:tab w:val="num" w:pos="7200"/>
        </w:tabs>
        <w:ind w:left="7200" w:hanging="360"/>
      </w:pPr>
    </w:lvl>
    <w:lvl w:ilvl="8" w:tplc="0409001B">
      <w:start w:val="1"/>
      <w:numFmt w:val="decimal"/>
      <w:lvlText w:val="%9."/>
      <w:lvlJc w:val="left"/>
      <w:pPr>
        <w:tabs>
          <w:tab w:val="num" w:pos="7920"/>
        </w:tabs>
        <w:ind w:left="7920" w:hanging="360"/>
      </w:pPr>
    </w:lvl>
  </w:abstractNum>
  <w:abstractNum w:abstractNumId="5" w15:restartNumberingAfterBreak="0">
    <w:nsid w:val="5B32491D"/>
    <w:multiLevelType w:val="hybridMultilevel"/>
    <w:tmpl w:val="22125A0E"/>
    <w:lvl w:ilvl="0" w:tplc="675254EE">
      <w:start w:val="1"/>
      <w:numFmt w:val="bullet"/>
      <w:lvlText w:val="-"/>
      <w:lvlJc w:val="left"/>
      <w:pPr>
        <w:ind w:left="705"/>
      </w:pPr>
      <w:rPr>
        <w:rFonts w:ascii="Times New Roman" w:eastAsia="Times New Roman" w:hAnsi="Times New Roman" w:cs="Times New Roman"/>
        <w:b w:val="0"/>
        <w:i w:val="0"/>
        <w:color w:val="FF0000"/>
        <w:sz w:val="22"/>
        <w:u w:val="none"/>
      </w:rPr>
    </w:lvl>
    <w:lvl w:ilvl="1" w:tplc="C792B4B2">
      <w:start w:val="1"/>
      <w:numFmt w:val="bullet"/>
      <w:lvlText w:val="o"/>
      <w:lvlJc w:val="left"/>
      <w:pPr>
        <w:ind w:left="1425"/>
      </w:pPr>
      <w:rPr>
        <w:rFonts w:ascii="Times New Roman" w:eastAsia="Times New Roman" w:hAnsi="Times New Roman" w:cs="Times New Roman"/>
        <w:b w:val="0"/>
        <w:i w:val="0"/>
        <w:color w:val="FF0000"/>
        <w:sz w:val="22"/>
        <w:u w:val="none"/>
      </w:rPr>
    </w:lvl>
    <w:lvl w:ilvl="2" w:tplc="90F44E78">
      <w:start w:val="1"/>
      <w:numFmt w:val="bullet"/>
      <w:lvlText w:val="▪"/>
      <w:lvlJc w:val="left"/>
      <w:pPr>
        <w:ind w:left="2145"/>
      </w:pPr>
      <w:rPr>
        <w:rFonts w:ascii="Times New Roman" w:eastAsia="Times New Roman" w:hAnsi="Times New Roman" w:cs="Times New Roman"/>
        <w:b w:val="0"/>
        <w:i w:val="0"/>
        <w:color w:val="FF0000"/>
        <w:sz w:val="22"/>
        <w:u w:val="none"/>
      </w:rPr>
    </w:lvl>
    <w:lvl w:ilvl="3" w:tplc="C5A832FE">
      <w:start w:val="1"/>
      <w:numFmt w:val="bullet"/>
      <w:lvlText w:val="•"/>
      <w:lvlJc w:val="left"/>
      <w:pPr>
        <w:ind w:left="2865"/>
      </w:pPr>
      <w:rPr>
        <w:rFonts w:ascii="Times New Roman" w:eastAsia="Times New Roman" w:hAnsi="Times New Roman" w:cs="Times New Roman"/>
        <w:b w:val="0"/>
        <w:i w:val="0"/>
        <w:color w:val="FF0000"/>
        <w:sz w:val="22"/>
        <w:u w:val="none"/>
      </w:rPr>
    </w:lvl>
    <w:lvl w:ilvl="4" w:tplc="9CDC309E">
      <w:start w:val="1"/>
      <w:numFmt w:val="bullet"/>
      <w:lvlText w:val="o"/>
      <w:lvlJc w:val="left"/>
      <w:pPr>
        <w:ind w:left="3585"/>
      </w:pPr>
      <w:rPr>
        <w:rFonts w:ascii="Times New Roman" w:eastAsia="Times New Roman" w:hAnsi="Times New Roman" w:cs="Times New Roman"/>
        <w:b w:val="0"/>
        <w:i w:val="0"/>
        <w:color w:val="FF0000"/>
        <w:sz w:val="22"/>
        <w:u w:val="none"/>
      </w:rPr>
    </w:lvl>
    <w:lvl w:ilvl="5" w:tplc="948402BE">
      <w:start w:val="1"/>
      <w:numFmt w:val="bullet"/>
      <w:lvlText w:val="▪"/>
      <w:lvlJc w:val="left"/>
      <w:pPr>
        <w:ind w:left="4305"/>
      </w:pPr>
      <w:rPr>
        <w:rFonts w:ascii="Times New Roman" w:eastAsia="Times New Roman" w:hAnsi="Times New Roman" w:cs="Times New Roman"/>
        <w:b w:val="0"/>
        <w:i w:val="0"/>
        <w:color w:val="FF0000"/>
        <w:sz w:val="22"/>
        <w:u w:val="none"/>
      </w:rPr>
    </w:lvl>
    <w:lvl w:ilvl="6" w:tplc="76844AEE">
      <w:start w:val="1"/>
      <w:numFmt w:val="bullet"/>
      <w:lvlText w:val="•"/>
      <w:lvlJc w:val="left"/>
      <w:pPr>
        <w:ind w:left="5025"/>
      </w:pPr>
      <w:rPr>
        <w:rFonts w:ascii="Times New Roman" w:eastAsia="Times New Roman" w:hAnsi="Times New Roman" w:cs="Times New Roman"/>
        <w:b w:val="0"/>
        <w:i w:val="0"/>
        <w:color w:val="FF0000"/>
        <w:sz w:val="22"/>
        <w:u w:val="none"/>
      </w:rPr>
    </w:lvl>
    <w:lvl w:ilvl="7" w:tplc="236E7E64">
      <w:start w:val="1"/>
      <w:numFmt w:val="bullet"/>
      <w:lvlText w:val="o"/>
      <w:lvlJc w:val="left"/>
      <w:pPr>
        <w:ind w:left="5745"/>
      </w:pPr>
      <w:rPr>
        <w:rFonts w:ascii="Times New Roman" w:eastAsia="Times New Roman" w:hAnsi="Times New Roman" w:cs="Times New Roman"/>
        <w:b w:val="0"/>
        <w:i w:val="0"/>
        <w:color w:val="FF0000"/>
        <w:sz w:val="22"/>
        <w:u w:val="none"/>
      </w:rPr>
    </w:lvl>
    <w:lvl w:ilvl="8" w:tplc="29B0B774">
      <w:start w:val="1"/>
      <w:numFmt w:val="bullet"/>
      <w:lvlText w:val="▪"/>
      <w:lvlJc w:val="left"/>
      <w:pPr>
        <w:ind w:left="6465"/>
      </w:pPr>
      <w:rPr>
        <w:rFonts w:ascii="Times New Roman" w:eastAsia="Times New Roman" w:hAnsi="Times New Roman" w:cs="Times New Roman"/>
        <w:b w:val="0"/>
        <w:i w:val="0"/>
        <w:color w:val="FF0000"/>
        <w:sz w:val="22"/>
        <w:u w:val="none"/>
      </w:rPr>
    </w:lvl>
  </w:abstractNum>
  <w:num w:numId="1">
    <w:abstractNumId w:val="1"/>
  </w:num>
  <w:num w:numId="2">
    <w:abstractNumId w:val="2"/>
  </w:num>
  <w:num w:numId="3">
    <w:abstractNumId w:val="3"/>
  </w:num>
  <w:num w:numId="4">
    <w:abstractNumId w:val="0"/>
  </w:num>
  <w:num w:numId="5">
    <w:abstractNumId w:val="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BB2"/>
    <w:rsid w:val="001132C6"/>
    <w:rsid w:val="001317C9"/>
    <w:rsid w:val="00140C5D"/>
    <w:rsid w:val="001C4FE8"/>
    <w:rsid w:val="003111F6"/>
    <w:rsid w:val="00327945"/>
    <w:rsid w:val="00452BF7"/>
    <w:rsid w:val="00456CFD"/>
    <w:rsid w:val="004668EC"/>
    <w:rsid w:val="00467735"/>
    <w:rsid w:val="004B131D"/>
    <w:rsid w:val="004D63A5"/>
    <w:rsid w:val="0054709F"/>
    <w:rsid w:val="00585C9C"/>
    <w:rsid w:val="005F20BE"/>
    <w:rsid w:val="00615C98"/>
    <w:rsid w:val="006D0402"/>
    <w:rsid w:val="006D171B"/>
    <w:rsid w:val="00776F54"/>
    <w:rsid w:val="007779F0"/>
    <w:rsid w:val="00813FF8"/>
    <w:rsid w:val="008D0259"/>
    <w:rsid w:val="008E02FB"/>
    <w:rsid w:val="00966DF4"/>
    <w:rsid w:val="00972BB2"/>
    <w:rsid w:val="00982E33"/>
    <w:rsid w:val="00A149C3"/>
    <w:rsid w:val="00A510EA"/>
    <w:rsid w:val="00A95F00"/>
    <w:rsid w:val="00AB356D"/>
    <w:rsid w:val="00AE7FDA"/>
    <w:rsid w:val="00AF1CEE"/>
    <w:rsid w:val="00BA561B"/>
    <w:rsid w:val="00BF7BF3"/>
    <w:rsid w:val="00CB7FA5"/>
    <w:rsid w:val="00D533E3"/>
    <w:rsid w:val="00DF7297"/>
    <w:rsid w:val="00E810E9"/>
    <w:rsid w:val="00EC2E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26DAEE-29FE-4756-B478-57651F990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8" w:line="235" w:lineRule="auto"/>
      <w:ind w:left="355" w:hanging="10"/>
      <w:jc w:val="both"/>
    </w:pPr>
    <w:rPr>
      <w:rFonts w:ascii="Times New Roman"/>
      <w:b/>
      <w:color w:val="FF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b/>
      <w:color w:val="FF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9170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953</Words>
  <Characters>5437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Kimwele Muneeni</dc:creator>
  <cp:lastModifiedBy>Windows User</cp:lastModifiedBy>
  <cp:revision>2</cp:revision>
  <dcterms:created xsi:type="dcterms:W3CDTF">2020-11-10T08:22:00Z</dcterms:created>
  <dcterms:modified xsi:type="dcterms:W3CDTF">2020-11-10T08:22:00Z</dcterms:modified>
</cp:coreProperties>
</file>