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66FD" w:rsidRDefault="00F411EF">
      <w:r>
        <w:t>Head teachers’ and teachers’ attitudes towards guidance and counseling in Primary Schools in Kisumu W</w:t>
      </w:r>
      <w:bookmarkStart w:id="0" w:name="_GoBack"/>
      <w:bookmarkEnd w:id="0"/>
      <w:r>
        <w:t>est Sub–County.</w:t>
      </w:r>
    </w:p>
    <w:sectPr w:rsidR="000E66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1EF"/>
    <w:rsid w:val="000E66FD"/>
    <w:rsid w:val="00382F6C"/>
    <w:rsid w:val="0059745D"/>
    <w:rsid w:val="00F41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CE008C"/>
  <w15:chartTrackingRefBased/>
  <w15:docId w15:val="{4CE2FD92-DD60-415C-AE4A-040413A1B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</Words>
  <Characters>100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PUBLIC</dc:creator>
  <cp:keywords/>
  <dc:description/>
  <cp:lastModifiedBy>PUBLIC</cp:lastModifiedBy>
  <cp:revision>1</cp:revision>
  <dcterms:created xsi:type="dcterms:W3CDTF">2018-01-12T08:25:00Z</dcterms:created>
  <dcterms:modified xsi:type="dcterms:W3CDTF">2018-01-12T08:31:00Z</dcterms:modified>
</cp:coreProperties>
</file>