
<file path=[Content_Types].xml><?xml version="1.0" encoding="utf-8"?>
<Types xmlns="http://schemas.openxmlformats.org/package/2006/content-types">
  <Default Extension="xml" ContentType="application/xml"/>
  <Default Extension="wmf" ContentType="image/x-w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40" w:lineRule="auto"/>
        <w:rPr>
          <w:rFonts w:ascii="Times New Roman" w:hAnsi="Times New Roman"/>
          <w:b/>
          <w:color w:val="000000"/>
          <w:sz w:val="24"/>
          <w:szCs w:val="24"/>
        </w:rPr>
      </w:pPr>
      <w:bookmarkStart w:id="0" w:name="_GoBack"/>
      <w:bookmarkEnd w:id="0"/>
    </w:p>
    <w:p>
      <w:pPr>
        <w:jc w:val="center"/>
      </w:pPr>
      <w:r>
        <w:drawing>
          <wp:inline distT="0" distB="0" distL="0" distR="0">
            <wp:extent cx="1285875" cy="1209675"/>
            <wp:effectExtent l="19050" t="0" r="952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85875" cy="12096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jc w:val="center"/>
      </w:pPr>
    </w:p>
    <w:p>
      <w:pPr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JARAMOGI OGINGA ODINGA UNIVERSITY OF SCIENCE AND TECHNOLOGY</w:t>
      </w:r>
    </w:p>
    <w:p>
      <w:pPr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SCHOOL OF HUMANITIES AND SOCIAL SCIENCES</w:t>
      </w:r>
    </w:p>
    <w:p>
      <w:pPr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UNIVERSITY EXAMINATION FOR DIPLOMA IN COUNTY GOVERNANCE</w:t>
      </w:r>
    </w:p>
    <w:p>
      <w:pPr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2</w:t>
      </w:r>
      <w:r>
        <w:rPr>
          <w:rFonts w:ascii="Times New Roman" w:hAnsi="Times New Roman"/>
          <w:b/>
          <w:sz w:val="24"/>
          <w:szCs w:val="24"/>
          <w:vertAlign w:val="superscript"/>
        </w:rPr>
        <w:t xml:space="preserve">ND </w:t>
      </w:r>
      <w:r>
        <w:rPr>
          <w:rFonts w:ascii="Times New Roman" w:hAnsi="Times New Roman"/>
          <w:b/>
          <w:sz w:val="24"/>
          <w:szCs w:val="24"/>
        </w:rPr>
        <w:t>YEAR 2</w:t>
      </w:r>
      <w:r>
        <w:rPr>
          <w:rFonts w:ascii="Times New Roman" w:hAnsi="Times New Roman"/>
          <w:b/>
          <w:sz w:val="24"/>
          <w:szCs w:val="24"/>
          <w:vertAlign w:val="superscript"/>
        </w:rPr>
        <w:t>ND</w:t>
      </w:r>
      <w:r>
        <w:rPr>
          <w:rFonts w:ascii="Times New Roman" w:hAnsi="Times New Roman"/>
          <w:b/>
          <w:sz w:val="24"/>
          <w:szCs w:val="24"/>
        </w:rPr>
        <w:t xml:space="preserve"> SEMESTER 2019/2020 ACADEMIC YEAR</w:t>
      </w:r>
    </w:p>
    <w:p>
      <w:pPr>
        <w:pBdr>
          <w:bottom w:val="single" w:color="auto" w:sz="12" w:space="1"/>
        </w:pBdr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NAIROBI CITY LEARNING CENTRE</w:t>
      </w:r>
    </w:p>
    <w:p>
      <w:pPr>
        <w:spacing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COURSE CODE: ZCG 2223</w:t>
      </w:r>
    </w:p>
    <w:p>
      <w:pPr>
        <w:spacing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COURSE TITLE: ELECTION AND ELECTIONEERING                   </w:t>
      </w:r>
    </w:p>
    <w:p>
      <w:pPr>
        <w:spacing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EXAM VENUE: 12</w:t>
      </w:r>
      <w:r>
        <w:rPr>
          <w:rFonts w:ascii="Times New Roman" w:hAnsi="Times New Roman"/>
          <w:b/>
          <w:sz w:val="24"/>
          <w:szCs w:val="24"/>
          <w:vertAlign w:val="superscript"/>
        </w:rPr>
        <w:t>TH</w:t>
      </w:r>
      <w:r>
        <w:rPr>
          <w:rFonts w:ascii="Times New Roman" w:hAnsi="Times New Roman"/>
          <w:b/>
          <w:sz w:val="24"/>
          <w:szCs w:val="24"/>
        </w:rPr>
        <w:t xml:space="preserve"> FL RM 1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>STREAM: (DCG)</w:t>
      </w:r>
    </w:p>
    <w:p>
      <w:pPr>
        <w:spacing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DATE: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 xml:space="preserve">EXAM SESSION: </w:t>
      </w:r>
    </w:p>
    <w:p>
      <w:pPr>
        <w:pBdr>
          <w:bottom w:val="single" w:color="auto" w:sz="12" w:space="1"/>
        </w:pBdr>
        <w:spacing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TIME: 2.0 HOURS</w:t>
      </w:r>
    </w:p>
    <w:p>
      <w:pPr>
        <w:spacing w:line="360" w:lineRule="auto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  <w:u w:val="single"/>
        </w:rPr>
        <w:t>INSTRUCTIONS:</w:t>
      </w:r>
    </w:p>
    <w:p>
      <w:pPr>
        <w:pStyle w:val="5"/>
        <w:numPr>
          <w:ilvl w:val="0"/>
          <w:numId w:val="1"/>
        </w:numPr>
        <w:spacing w:after="0" w:line="360" w:lineRule="auto"/>
        <w:ind w:right="115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Answer Question ONE (COMPULSORY) and ANY other 2 questions.</w:t>
      </w:r>
    </w:p>
    <w:p>
      <w:pPr>
        <w:pStyle w:val="5"/>
        <w:numPr>
          <w:ilvl w:val="0"/>
          <w:numId w:val="1"/>
        </w:numPr>
        <w:spacing w:after="0" w:line="360" w:lineRule="auto"/>
        <w:ind w:right="115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Candidates are advised not to write on the question paper.</w:t>
      </w:r>
    </w:p>
    <w:p>
      <w:pPr>
        <w:pStyle w:val="5"/>
        <w:numPr>
          <w:ilvl w:val="0"/>
          <w:numId w:val="1"/>
        </w:numPr>
        <w:spacing w:after="0" w:line="360" w:lineRule="auto"/>
        <w:ind w:right="115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Candidates must hand in their answer booklets to the invigilator while in the examination room.</w:t>
      </w:r>
    </w:p>
    <w:p/>
    <w:p/>
    <w:p/>
    <w:p>
      <w:pPr>
        <w:spacing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1</w:t>
      </w:r>
    </w:p>
    <w:p>
      <w:pPr>
        <w:pStyle w:val="5"/>
        <w:numPr>
          <w:ilvl w:val="0"/>
          <w:numId w:val="2"/>
        </w:num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Give the meaning of elections and explain its significance in a democracy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(10 marks)</w:t>
      </w:r>
    </w:p>
    <w:p>
      <w:pPr>
        <w:pStyle w:val="5"/>
        <w:numPr>
          <w:ilvl w:val="0"/>
          <w:numId w:val="2"/>
        </w:num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Discuss the various electoral guiding principles for legal frameworks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(10 marks)</w:t>
      </w:r>
    </w:p>
    <w:p>
      <w:pPr>
        <w:pStyle w:val="5"/>
        <w:numPr>
          <w:ilvl w:val="0"/>
          <w:numId w:val="2"/>
        </w:num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State and explain the pre-campaign election related violence in Kenya today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(10 marks)</w:t>
      </w:r>
    </w:p>
    <w:p>
      <w:pPr>
        <w:spacing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2</w:t>
      </w:r>
    </w:p>
    <w:p>
      <w:pPr>
        <w:pStyle w:val="5"/>
        <w:numPr>
          <w:ilvl w:val="0"/>
          <w:numId w:val="3"/>
        </w:num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Discuss the various frameworks for examining electoral violence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(16 marks)</w:t>
      </w:r>
    </w:p>
    <w:p>
      <w:pPr>
        <w:pStyle w:val="5"/>
        <w:numPr>
          <w:ilvl w:val="0"/>
          <w:numId w:val="3"/>
        </w:num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Define electoral violence and briefly explain the three aspects of it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(4  marks)</w:t>
      </w:r>
    </w:p>
    <w:p>
      <w:pPr>
        <w:spacing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3</w:t>
      </w:r>
    </w:p>
    <w:p>
      <w:pPr>
        <w:pStyle w:val="5"/>
        <w:numPr>
          <w:ilvl w:val="0"/>
          <w:numId w:val="4"/>
        </w:num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Describe the general principles for the electoral system in Kenya today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(10 marks)</w:t>
      </w:r>
    </w:p>
    <w:p>
      <w:pPr>
        <w:pStyle w:val="5"/>
        <w:numPr>
          <w:ilvl w:val="0"/>
          <w:numId w:val="4"/>
        </w:num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Discuss the Kenya Electoral System as provided in the constitution of Kenya (2010)</w:t>
      </w:r>
    </w:p>
    <w:p>
      <w:pPr>
        <w:spacing w:line="360" w:lineRule="auto"/>
        <w:ind w:left="7200" w:firstLine="72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(10 marks)</w:t>
      </w:r>
    </w:p>
    <w:p>
      <w:pPr>
        <w:spacing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4</w:t>
      </w:r>
    </w:p>
    <w:p>
      <w:pPr>
        <w:pStyle w:val="5"/>
        <w:numPr>
          <w:ilvl w:val="0"/>
          <w:numId w:val="5"/>
        </w:num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Discuss the roles and functions of the I,E.B.C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(10 marks)</w:t>
      </w:r>
    </w:p>
    <w:p>
      <w:pPr>
        <w:pStyle w:val="5"/>
        <w:numPr>
          <w:ilvl w:val="0"/>
          <w:numId w:val="5"/>
        </w:num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Explain the composition and appointment of the electoral commission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(10 marks)</w:t>
      </w:r>
    </w:p>
    <w:p>
      <w:pPr>
        <w:spacing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QUESTION 5</w:t>
      </w:r>
    </w:p>
    <w:p>
      <w:pPr>
        <w:pStyle w:val="5"/>
        <w:numPr>
          <w:ilvl w:val="0"/>
          <w:numId w:val="6"/>
        </w:num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Discuss the composition of the employees of Independent Electoral and Boundaries Commission 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(8  marks)</w:t>
      </w:r>
    </w:p>
    <w:p>
      <w:pPr>
        <w:pStyle w:val="5"/>
        <w:numPr>
          <w:ilvl w:val="0"/>
          <w:numId w:val="6"/>
        </w:numPr>
        <w:spacing w:line="360" w:lineRule="auto"/>
      </w:pPr>
      <w:r>
        <w:rPr>
          <w:rFonts w:ascii="Times New Roman" w:hAnsi="Times New Roman"/>
          <w:sz w:val="24"/>
          <w:szCs w:val="24"/>
        </w:rPr>
        <w:t>Explain the qualifications for appointment as the chairperson or member of the commission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>(12 marks)</w:t>
      </w:r>
      <w:r>
        <w:rPr>
          <w:rFonts w:ascii="Times New Roman" w:hAnsi="Times New Roman"/>
          <w:sz w:val="24"/>
          <w:szCs w:val="24"/>
        </w:rPr>
        <w:tab/>
      </w:r>
    </w:p>
    <w:sectPr>
      <w:pgSz w:w="12240" w:h="15840"/>
      <w:pgMar w:top="1440" w:right="1440" w:bottom="1440" w:left="144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Calibri">
    <w:panose1 w:val="020F0502020204030204"/>
    <w:charset w:val="86"/>
    <w:family w:val="swiss"/>
    <w:pitch w:val="default"/>
    <w:sig w:usb0="E10002FF" w:usb1="4000ACFF" w:usb2="00000009" w:usb3="00000000" w:csb0="2000019F" w:csb1="00000000"/>
  </w:font>
  <w:font w:name="Calibri">
    <w:panose1 w:val="020F0502020204030204"/>
    <w:charset w:val="00"/>
    <w:family w:val="auto"/>
    <w:pitch w:val="default"/>
    <w:sig w:usb0="E10002FF" w:usb1="4000ACFF" w:usb2="00000009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81363C"/>
    <w:multiLevelType w:val="multilevel"/>
    <w:tmpl w:val="0281363C"/>
    <w:lvl w:ilvl="0" w:tentative="0">
      <w:start w:val="1"/>
      <w:numFmt w:val="decimal"/>
      <w:lvlText w:val="%1."/>
      <w:lvlJc w:val="left"/>
      <w:pPr>
        <w:ind w:left="475" w:hanging="360"/>
      </w:p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1">
    <w:nsid w:val="1B6B1427"/>
    <w:multiLevelType w:val="multilevel"/>
    <w:tmpl w:val="1B6B1427"/>
    <w:lvl w:ilvl="0" w:tentative="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7594C2F"/>
    <w:multiLevelType w:val="multilevel"/>
    <w:tmpl w:val="27594C2F"/>
    <w:lvl w:ilvl="0" w:tentative="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6D05903"/>
    <w:multiLevelType w:val="multilevel"/>
    <w:tmpl w:val="46D05903"/>
    <w:lvl w:ilvl="0" w:tentative="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5944DA9"/>
    <w:multiLevelType w:val="multilevel"/>
    <w:tmpl w:val="55944DA9"/>
    <w:lvl w:ilvl="0" w:tentative="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DC529D0"/>
    <w:multiLevelType w:val="multilevel"/>
    <w:tmpl w:val="5DC529D0"/>
    <w:lvl w:ilvl="0" w:tentative="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</w:num>
  <w:num w:numId="3">
    <w:abstractNumId w:val="3"/>
  </w:num>
  <w:num w:numId="4">
    <w:abstractNumId w:val="1"/>
  </w:num>
  <w:num w:numId="5">
    <w:abstractNumId w:val="2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nforcement="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373D"/>
    <w:rsid w:val="001A0204"/>
    <w:rsid w:val="0089132B"/>
    <w:rsid w:val="00D73D1F"/>
    <w:rsid w:val="00DF07CC"/>
    <w:rsid w:val="00F01427"/>
    <w:rsid w:val="00F4373D"/>
    <w:rsid w:val="285D0A77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HAnsi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  <w:ind w:left="0" w:right="0"/>
    </w:pPr>
    <w:rPr>
      <w:rFonts w:ascii="Calibri" w:hAnsi="Calibri" w:eastAsia="Calibri" w:cs="Times New Roman"/>
      <w:sz w:val="22"/>
      <w:szCs w:val="22"/>
      <w:lang w:val="en-US" w:eastAsia="en-US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5">
    <w:name w:val="List Paragraph"/>
    <w:basedOn w:val="1"/>
    <w:qFormat/>
    <w:uiPriority w:val="34"/>
    <w:pPr>
      <w:ind w:left="720"/>
      <w:contextualSpacing/>
    </w:pPr>
  </w:style>
  <w:style w:type="character" w:customStyle="1" w:styleId="6">
    <w:name w:val="Balloon Text Char"/>
    <w:basedOn w:val="3"/>
    <w:link w:val="2"/>
    <w:semiHidden/>
    <w:uiPriority w:val="99"/>
    <w:rPr>
      <w:rFonts w:ascii="Tahoma" w:hAnsi="Tahoma" w:eastAsia="Calibri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image" Target="media/image1.wmf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246</Words>
  <Characters>1406</Characters>
  <Lines>11</Lines>
  <Paragraphs>3</Paragraphs>
  <TotalTime>5</TotalTime>
  <ScaleCrop>false</ScaleCrop>
  <LinksUpToDate>false</LinksUpToDate>
  <CharactersWithSpaces>1649</CharactersWithSpaces>
  <Application>WPS Office_11.2.0.9144_F1E327BC-269C-435d-A152-05C5408002CA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2020-02-11T06:51:00Z</dcterms:created>
  <dc:creator>ict</dc:creator>
  <cp:lastModifiedBy>Director- Jemimah</cp:lastModifiedBy>
  <dcterms:modified xsi:type="dcterms:W3CDTF">2020-02-11T13:39:07Z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1033-11.2.0.9144</vt:lpwstr>
  </property>
</Properties>
</file>