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7EE0" w:rsidRDefault="00647EE0" w:rsidP="00647EE0">
      <w:pPr>
        <w:ind w:left="2880"/>
      </w:pPr>
      <w:r>
        <w:rPr>
          <w:b/>
          <w:noProof/>
          <w:lang w:val="en-US" w:eastAsia="en-US"/>
        </w:rPr>
        <w:drawing>
          <wp:inline distT="0" distB="0" distL="0" distR="0">
            <wp:extent cx="1276350" cy="1095375"/>
            <wp:effectExtent l="0" t="0" r="0" b="9525"/>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276350" cy="1095375"/>
                    </a:xfrm>
                    <a:prstGeom prst="rect">
                      <a:avLst/>
                    </a:prstGeom>
                    <a:noFill/>
                    <a:ln>
                      <a:noFill/>
                    </a:ln>
                  </pic:spPr>
                </pic:pic>
              </a:graphicData>
            </a:graphic>
          </wp:inline>
        </w:drawing>
      </w:r>
    </w:p>
    <w:p w:rsidR="008371C9" w:rsidRPr="00CF572B" w:rsidRDefault="008371C9" w:rsidP="008371C9">
      <w:pPr>
        <w:jc w:val="both"/>
        <w:rPr>
          <w:rFonts w:ascii="Times New Roman" w:hAnsi="Times New Roman" w:cs="Times New Roman"/>
          <w:b/>
          <w:sz w:val="24"/>
          <w:szCs w:val="24"/>
        </w:rPr>
      </w:pPr>
      <w:r w:rsidRPr="00CF572B">
        <w:rPr>
          <w:rFonts w:ascii="Times New Roman" w:hAnsi="Times New Roman" w:cs="Times New Roman"/>
          <w:b/>
          <w:sz w:val="24"/>
          <w:szCs w:val="24"/>
        </w:rPr>
        <w:t>JARAMOGI OGINGA ODINGA UNIVERSITY OF SCIENCE AND TECHNOLOGY</w:t>
      </w:r>
    </w:p>
    <w:p w:rsidR="008371C9" w:rsidRPr="00CF572B" w:rsidRDefault="00D413B6" w:rsidP="008371C9">
      <w:pPr>
        <w:jc w:val="both"/>
        <w:rPr>
          <w:rFonts w:ascii="Times New Roman" w:hAnsi="Times New Roman" w:cs="Times New Roman"/>
          <w:b/>
          <w:sz w:val="24"/>
          <w:szCs w:val="24"/>
        </w:rPr>
      </w:pPr>
      <w:r w:rsidRPr="00CF572B">
        <w:rPr>
          <w:rFonts w:ascii="Times New Roman" w:hAnsi="Times New Roman" w:cs="Times New Roman"/>
          <w:b/>
          <w:sz w:val="24"/>
          <w:szCs w:val="24"/>
        </w:rPr>
        <w:t xml:space="preserve">     </w:t>
      </w:r>
      <w:r w:rsidR="008371C9" w:rsidRPr="00CF572B">
        <w:rPr>
          <w:rFonts w:ascii="Times New Roman" w:hAnsi="Times New Roman" w:cs="Times New Roman"/>
          <w:b/>
          <w:sz w:val="24"/>
          <w:szCs w:val="24"/>
        </w:rPr>
        <w:t>SCHOOL OF EDUCATION, HUMANITIES AND SOCIAL SCIENCES</w:t>
      </w:r>
    </w:p>
    <w:p w:rsidR="008371C9" w:rsidRPr="00CF572B" w:rsidRDefault="008371C9" w:rsidP="008371C9">
      <w:pPr>
        <w:jc w:val="both"/>
        <w:rPr>
          <w:rFonts w:ascii="Times New Roman" w:hAnsi="Times New Roman" w:cs="Times New Roman"/>
          <w:b/>
          <w:sz w:val="24"/>
          <w:szCs w:val="24"/>
        </w:rPr>
      </w:pPr>
      <w:r w:rsidRPr="00CF572B">
        <w:rPr>
          <w:rFonts w:ascii="Times New Roman" w:hAnsi="Times New Roman" w:cs="Times New Roman"/>
          <w:b/>
          <w:sz w:val="24"/>
          <w:szCs w:val="24"/>
        </w:rPr>
        <w:t>UNIVERSITY EXAMINATION FOR THE DEGREE OF BACHELOR OF EDUCATION</w:t>
      </w:r>
    </w:p>
    <w:p w:rsidR="008371C9" w:rsidRPr="00CF572B" w:rsidRDefault="00D413B6" w:rsidP="008371C9">
      <w:pPr>
        <w:jc w:val="both"/>
        <w:rPr>
          <w:rFonts w:ascii="Times New Roman" w:hAnsi="Times New Roman" w:cs="Times New Roman"/>
          <w:b/>
          <w:sz w:val="24"/>
          <w:szCs w:val="24"/>
        </w:rPr>
      </w:pPr>
      <w:r w:rsidRPr="00CF572B">
        <w:rPr>
          <w:rFonts w:ascii="Times New Roman" w:hAnsi="Times New Roman" w:cs="Times New Roman"/>
          <w:b/>
          <w:sz w:val="24"/>
          <w:szCs w:val="24"/>
        </w:rPr>
        <w:t xml:space="preserve">                      4</w:t>
      </w:r>
      <w:r w:rsidRPr="00CF572B">
        <w:rPr>
          <w:rFonts w:ascii="Times New Roman" w:hAnsi="Times New Roman" w:cs="Times New Roman"/>
          <w:b/>
          <w:sz w:val="24"/>
          <w:szCs w:val="24"/>
          <w:vertAlign w:val="superscript"/>
        </w:rPr>
        <w:t>th</w:t>
      </w:r>
      <w:r w:rsidRPr="00CF572B">
        <w:rPr>
          <w:rFonts w:ascii="Times New Roman" w:hAnsi="Times New Roman" w:cs="Times New Roman"/>
          <w:b/>
          <w:sz w:val="24"/>
          <w:szCs w:val="24"/>
        </w:rPr>
        <w:t xml:space="preserve"> </w:t>
      </w:r>
      <w:r w:rsidR="008371C9" w:rsidRPr="00CF572B">
        <w:rPr>
          <w:rFonts w:ascii="Times New Roman" w:hAnsi="Times New Roman" w:cs="Times New Roman"/>
          <w:b/>
          <w:sz w:val="24"/>
          <w:szCs w:val="24"/>
        </w:rPr>
        <w:t xml:space="preserve">YEAR </w:t>
      </w:r>
      <w:r w:rsidRPr="00CF572B">
        <w:rPr>
          <w:rFonts w:ascii="Times New Roman" w:hAnsi="Times New Roman" w:cs="Times New Roman"/>
          <w:b/>
          <w:sz w:val="24"/>
          <w:szCs w:val="24"/>
        </w:rPr>
        <w:t>2</w:t>
      </w:r>
      <w:r w:rsidRPr="00CF572B">
        <w:rPr>
          <w:rFonts w:ascii="Times New Roman" w:hAnsi="Times New Roman" w:cs="Times New Roman"/>
          <w:b/>
          <w:sz w:val="24"/>
          <w:szCs w:val="24"/>
          <w:vertAlign w:val="superscript"/>
        </w:rPr>
        <w:t>nd</w:t>
      </w:r>
      <w:r w:rsidRPr="00CF572B">
        <w:rPr>
          <w:rFonts w:ascii="Times New Roman" w:hAnsi="Times New Roman" w:cs="Times New Roman"/>
          <w:b/>
          <w:sz w:val="24"/>
          <w:szCs w:val="24"/>
        </w:rPr>
        <w:t xml:space="preserve"> </w:t>
      </w:r>
      <w:r w:rsidR="008371C9" w:rsidRPr="00CF572B">
        <w:rPr>
          <w:rFonts w:ascii="Times New Roman" w:hAnsi="Times New Roman" w:cs="Times New Roman"/>
          <w:b/>
          <w:sz w:val="24"/>
          <w:szCs w:val="24"/>
        </w:rPr>
        <w:t>SEMESTER</w:t>
      </w:r>
      <w:r w:rsidRPr="00CF572B">
        <w:rPr>
          <w:rFonts w:ascii="Times New Roman" w:hAnsi="Times New Roman" w:cs="Times New Roman"/>
          <w:b/>
          <w:sz w:val="24"/>
          <w:szCs w:val="24"/>
        </w:rPr>
        <w:t xml:space="preserve"> 2021/2022 ACADEMIC YEAR</w:t>
      </w:r>
    </w:p>
    <w:p w:rsidR="00D413B6" w:rsidRPr="00CF572B" w:rsidRDefault="00D413B6" w:rsidP="008371C9">
      <w:pPr>
        <w:jc w:val="both"/>
        <w:rPr>
          <w:rFonts w:ascii="Times New Roman" w:hAnsi="Times New Roman" w:cs="Times New Roman"/>
          <w:b/>
          <w:sz w:val="24"/>
          <w:szCs w:val="24"/>
        </w:rPr>
      </w:pPr>
      <w:r w:rsidRPr="00CF572B">
        <w:rPr>
          <w:rFonts w:ascii="Times New Roman" w:hAnsi="Times New Roman" w:cs="Times New Roman"/>
          <w:b/>
          <w:sz w:val="24"/>
          <w:szCs w:val="24"/>
        </w:rPr>
        <w:t xml:space="preserve">                                    MAIN CAMPUS</w:t>
      </w:r>
      <w:r w:rsidR="00C5141D" w:rsidRPr="00CF572B">
        <w:rPr>
          <w:rFonts w:ascii="Times New Roman" w:hAnsi="Times New Roman" w:cs="Times New Roman"/>
          <w:b/>
          <w:sz w:val="24"/>
          <w:szCs w:val="24"/>
        </w:rPr>
        <w:t xml:space="preserve"> (REGULAR)</w:t>
      </w:r>
    </w:p>
    <w:p w:rsidR="00C5141D" w:rsidRPr="00CF572B" w:rsidRDefault="00C5141D" w:rsidP="008371C9">
      <w:pPr>
        <w:jc w:val="both"/>
        <w:rPr>
          <w:rFonts w:ascii="Times New Roman" w:hAnsi="Times New Roman" w:cs="Times New Roman"/>
          <w:sz w:val="24"/>
          <w:szCs w:val="24"/>
        </w:rPr>
      </w:pPr>
      <w:r w:rsidRPr="00CF572B">
        <w:rPr>
          <w:rFonts w:ascii="Times New Roman" w:hAnsi="Times New Roman" w:cs="Times New Roman"/>
          <w:sz w:val="24"/>
          <w:szCs w:val="24"/>
        </w:rPr>
        <w:t>______________________________________________________________________________</w:t>
      </w:r>
    </w:p>
    <w:p w:rsidR="008371C9" w:rsidRPr="00CF572B" w:rsidRDefault="008371C9" w:rsidP="008371C9">
      <w:pPr>
        <w:jc w:val="both"/>
        <w:rPr>
          <w:rFonts w:ascii="Times New Roman" w:hAnsi="Times New Roman" w:cs="Times New Roman"/>
          <w:b/>
          <w:sz w:val="24"/>
          <w:szCs w:val="24"/>
        </w:rPr>
      </w:pPr>
      <w:r w:rsidRPr="00CF572B">
        <w:rPr>
          <w:rFonts w:ascii="Times New Roman" w:hAnsi="Times New Roman" w:cs="Times New Roman"/>
          <w:b/>
          <w:sz w:val="24"/>
          <w:szCs w:val="24"/>
        </w:rPr>
        <w:t>COURSE CODE: ZLB 9430</w:t>
      </w:r>
    </w:p>
    <w:p w:rsidR="008371C9" w:rsidRPr="00CF572B" w:rsidRDefault="008371C9" w:rsidP="008371C9">
      <w:pPr>
        <w:jc w:val="both"/>
        <w:rPr>
          <w:rFonts w:ascii="Times New Roman" w:hAnsi="Times New Roman" w:cs="Times New Roman"/>
          <w:b/>
          <w:sz w:val="24"/>
          <w:szCs w:val="24"/>
        </w:rPr>
      </w:pPr>
      <w:r w:rsidRPr="00CF572B">
        <w:rPr>
          <w:rFonts w:ascii="Times New Roman" w:hAnsi="Times New Roman" w:cs="Times New Roman"/>
          <w:b/>
          <w:sz w:val="24"/>
          <w:szCs w:val="24"/>
        </w:rPr>
        <w:t>COURSE TITLE: DRAMA FROM THE REST OF THE WORLD</w:t>
      </w:r>
    </w:p>
    <w:p w:rsidR="00C5141D" w:rsidRPr="00C043B7" w:rsidRDefault="00C5141D" w:rsidP="00C5141D">
      <w:pPr>
        <w:spacing w:before="240"/>
        <w:rPr>
          <w:rFonts w:ascii="Garamond" w:hAnsi="Garamond"/>
          <w:b/>
          <w:sz w:val="24"/>
          <w:szCs w:val="24"/>
        </w:rPr>
      </w:pPr>
      <w:r w:rsidRPr="00C043B7">
        <w:rPr>
          <w:rFonts w:ascii="Garamond" w:hAnsi="Garamond"/>
          <w:b/>
          <w:sz w:val="24"/>
          <w:szCs w:val="24"/>
        </w:rPr>
        <w:t xml:space="preserve">EXAM VENUE:   </w:t>
      </w:r>
      <w:r w:rsidRPr="00C043B7">
        <w:rPr>
          <w:rFonts w:ascii="Garamond" w:hAnsi="Garamond"/>
          <w:b/>
          <w:sz w:val="24"/>
          <w:szCs w:val="24"/>
        </w:rPr>
        <w:tab/>
      </w:r>
      <w:r w:rsidRPr="00C043B7">
        <w:rPr>
          <w:rFonts w:ascii="Garamond" w:hAnsi="Garamond"/>
          <w:b/>
          <w:sz w:val="24"/>
          <w:szCs w:val="24"/>
        </w:rPr>
        <w:tab/>
        <w:t xml:space="preserve">                                 STREAM: </w:t>
      </w:r>
      <w:r w:rsidRPr="00C043B7">
        <w:rPr>
          <w:rFonts w:ascii="Garamond" w:hAnsi="Garamond"/>
          <w:b/>
          <w:sz w:val="24"/>
          <w:szCs w:val="24"/>
        </w:rPr>
        <w:tab/>
      </w:r>
    </w:p>
    <w:p w:rsidR="00CF572B" w:rsidRPr="00CF572B" w:rsidRDefault="00CF572B" w:rsidP="00CF572B">
      <w:pPr>
        <w:spacing w:before="240" w:after="0" w:line="240" w:lineRule="auto"/>
        <w:rPr>
          <w:rFonts w:ascii="Times New Roman" w:eastAsia="Calibri" w:hAnsi="Times New Roman" w:cs="Times New Roman"/>
          <w:b/>
          <w:sz w:val="24"/>
          <w:szCs w:val="24"/>
          <w:lang w:val="sw-KE" w:eastAsia="en-US"/>
        </w:rPr>
      </w:pPr>
      <w:r w:rsidRPr="00CF572B">
        <w:rPr>
          <w:rFonts w:ascii="Times New Roman" w:eastAsia="Calibri" w:hAnsi="Times New Roman" w:cs="Times New Roman"/>
          <w:b/>
          <w:sz w:val="24"/>
          <w:szCs w:val="24"/>
          <w:lang w:val="sw-KE" w:eastAsia="en-US"/>
        </w:rPr>
        <w:t>DATE: 1</w:t>
      </w:r>
      <w:r>
        <w:rPr>
          <w:rFonts w:ascii="Times New Roman" w:eastAsia="Calibri" w:hAnsi="Times New Roman" w:cs="Times New Roman"/>
          <w:b/>
          <w:sz w:val="24"/>
          <w:szCs w:val="24"/>
          <w:lang w:val="sw-KE" w:eastAsia="en-US"/>
        </w:rPr>
        <w:t>5</w:t>
      </w:r>
      <w:r w:rsidRPr="00CF572B">
        <w:rPr>
          <w:rFonts w:ascii="Times New Roman" w:eastAsia="Calibri" w:hAnsi="Times New Roman" w:cs="Times New Roman"/>
          <w:b/>
          <w:sz w:val="24"/>
          <w:szCs w:val="24"/>
          <w:lang w:val="sw-KE" w:eastAsia="en-US"/>
        </w:rPr>
        <w:t>/07/2022</w:t>
      </w:r>
      <w:r w:rsidRPr="00CF572B">
        <w:rPr>
          <w:rFonts w:ascii="Times New Roman" w:eastAsia="Calibri" w:hAnsi="Times New Roman" w:cs="Times New Roman"/>
          <w:b/>
          <w:sz w:val="24"/>
          <w:szCs w:val="24"/>
          <w:lang w:val="sw-KE" w:eastAsia="en-US"/>
        </w:rPr>
        <w:tab/>
      </w:r>
      <w:r w:rsidRPr="00CF572B">
        <w:rPr>
          <w:rFonts w:ascii="Times New Roman" w:eastAsia="Calibri" w:hAnsi="Times New Roman" w:cs="Times New Roman"/>
          <w:b/>
          <w:sz w:val="24"/>
          <w:szCs w:val="24"/>
          <w:lang w:val="sw-KE" w:eastAsia="en-US"/>
        </w:rPr>
        <w:tab/>
      </w:r>
      <w:r w:rsidRPr="00CF572B">
        <w:rPr>
          <w:rFonts w:ascii="Times New Roman" w:eastAsia="Calibri" w:hAnsi="Times New Roman" w:cs="Times New Roman"/>
          <w:b/>
          <w:sz w:val="24"/>
          <w:szCs w:val="24"/>
          <w:lang w:val="sw-KE" w:eastAsia="en-US"/>
        </w:rPr>
        <w:tab/>
      </w:r>
      <w:r>
        <w:rPr>
          <w:rFonts w:ascii="Times New Roman" w:eastAsia="Calibri" w:hAnsi="Times New Roman" w:cs="Times New Roman"/>
          <w:b/>
          <w:sz w:val="24"/>
          <w:szCs w:val="24"/>
          <w:lang w:val="sw-KE" w:eastAsia="en-US"/>
        </w:rPr>
        <w:tab/>
        <w:t xml:space="preserve">         </w:t>
      </w:r>
      <w:r w:rsidRPr="00CF572B">
        <w:rPr>
          <w:rFonts w:ascii="Times New Roman" w:eastAsia="Calibri" w:hAnsi="Times New Roman" w:cs="Times New Roman"/>
          <w:b/>
          <w:sz w:val="24"/>
          <w:szCs w:val="24"/>
          <w:lang w:val="sw-KE" w:eastAsia="en-US"/>
        </w:rPr>
        <w:t>EXAM SESSION: 9.00 – 11.00am</w:t>
      </w:r>
    </w:p>
    <w:p w:rsidR="00CF572B" w:rsidRPr="00CF572B" w:rsidRDefault="00CF572B" w:rsidP="00CF572B">
      <w:pPr>
        <w:pBdr>
          <w:bottom w:val="single" w:sz="12" w:space="1" w:color="auto"/>
        </w:pBdr>
        <w:spacing w:before="240" w:after="0" w:line="240" w:lineRule="auto"/>
        <w:rPr>
          <w:rFonts w:ascii="Times New Roman" w:eastAsia="Calibri" w:hAnsi="Times New Roman" w:cs="Times New Roman"/>
          <w:b/>
          <w:sz w:val="24"/>
          <w:szCs w:val="24"/>
          <w:lang w:val="sw-KE" w:eastAsia="en-US"/>
        </w:rPr>
      </w:pPr>
      <w:r w:rsidRPr="00CF572B">
        <w:rPr>
          <w:rFonts w:ascii="Times New Roman" w:eastAsia="Calibri" w:hAnsi="Times New Roman" w:cs="Times New Roman"/>
          <w:b/>
          <w:sz w:val="24"/>
          <w:szCs w:val="24"/>
          <w:lang w:val="sw-KE" w:eastAsia="en-US"/>
        </w:rPr>
        <w:t xml:space="preserve">TIME: 2 HOURS </w:t>
      </w:r>
    </w:p>
    <w:p w:rsidR="008371C9" w:rsidRPr="00D413B6" w:rsidRDefault="008371C9" w:rsidP="008371C9">
      <w:pPr>
        <w:jc w:val="both"/>
        <w:rPr>
          <w:rFonts w:ascii="Century Gothic" w:hAnsi="Century Gothic" w:cs="Times New Roman"/>
          <w:b/>
          <w:sz w:val="24"/>
          <w:szCs w:val="24"/>
        </w:rPr>
      </w:pPr>
    </w:p>
    <w:p w:rsidR="008371C9" w:rsidRPr="00D413B6" w:rsidRDefault="008371C9" w:rsidP="008371C9">
      <w:pPr>
        <w:jc w:val="both"/>
        <w:rPr>
          <w:rFonts w:ascii="Century Gothic" w:hAnsi="Century Gothic" w:cs="Times New Roman"/>
          <w:b/>
          <w:sz w:val="24"/>
          <w:szCs w:val="24"/>
        </w:rPr>
      </w:pPr>
    </w:p>
    <w:p w:rsidR="0076069C" w:rsidRPr="00D92110" w:rsidRDefault="0076069C" w:rsidP="0076069C">
      <w:pPr>
        <w:spacing w:line="360" w:lineRule="auto"/>
        <w:rPr>
          <w:rFonts w:ascii="Garamond" w:eastAsia="Calibri" w:hAnsi="Garamond" w:cs="Times New Roman"/>
          <w:b/>
          <w:sz w:val="28"/>
          <w:szCs w:val="28"/>
          <w:u w:val="single"/>
        </w:rPr>
      </w:pPr>
      <w:r w:rsidRPr="00D92110">
        <w:rPr>
          <w:rFonts w:ascii="Garamond" w:eastAsia="Calibri" w:hAnsi="Garamond" w:cs="Times New Roman"/>
          <w:b/>
          <w:sz w:val="28"/>
          <w:szCs w:val="28"/>
          <w:u w:val="single"/>
        </w:rPr>
        <w:t>Instructions:</w:t>
      </w:r>
    </w:p>
    <w:p w:rsidR="0076069C" w:rsidRPr="00A26FAB" w:rsidRDefault="0076069C" w:rsidP="0076069C">
      <w:pPr>
        <w:numPr>
          <w:ilvl w:val="0"/>
          <w:numId w:val="17"/>
        </w:numPr>
        <w:spacing w:line="240" w:lineRule="auto"/>
        <w:ind w:left="360"/>
        <w:contextualSpacing/>
        <w:rPr>
          <w:rFonts w:ascii="Garamond" w:eastAsia="Calibri" w:hAnsi="Garamond" w:cs="Times New Roman"/>
          <w:b/>
          <w:sz w:val="28"/>
          <w:szCs w:val="28"/>
        </w:rPr>
      </w:pPr>
      <w:r>
        <w:rPr>
          <w:rFonts w:ascii="Garamond" w:eastAsia="Calibri" w:hAnsi="Garamond" w:cs="Times New Roman"/>
          <w:b/>
          <w:sz w:val="28"/>
          <w:szCs w:val="28"/>
        </w:rPr>
        <w:t xml:space="preserve">Answer </w:t>
      </w:r>
      <w:r w:rsidRPr="00D92110">
        <w:rPr>
          <w:rFonts w:ascii="Garamond" w:eastAsia="Calibri" w:hAnsi="Garamond" w:cs="Times New Roman"/>
          <w:b/>
          <w:sz w:val="28"/>
          <w:szCs w:val="28"/>
        </w:rPr>
        <w:t xml:space="preserve">question ONE and ANY other two. </w:t>
      </w:r>
    </w:p>
    <w:p w:rsidR="0076069C" w:rsidRPr="00D92110" w:rsidRDefault="0076069C" w:rsidP="0076069C">
      <w:pPr>
        <w:spacing w:line="240" w:lineRule="auto"/>
        <w:ind w:left="360"/>
        <w:contextualSpacing/>
        <w:rPr>
          <w:rFonts w:ascii="Garamond" w:eastAsia="Calibri" w:hAnsi="Garamond" w:cs="Times New Roman"/>
          <w:b/>
          <w:sz w:val="28"/>
          <w:szCs w:val="28"/>
        </w:rPr>
      </w:pPr>
    </w:p>
    <w:p w:rsidR="0076069C" w:rsidRPr="00D92110" w:rsidRDefault="0076069C" w:rsidP="0076069C">
      <w:pPr>
        <w:numPr>
          <w:ilvl w:val="0"/>
          <w:numId w:val="17"/>
        </w:numPr>
        <w:spacing w:line="360" w:lineRule="auto"/>
        <w:ind w:left="360"/>
        <w:contextualSpacing/>
        <w:rPr>
          <w:rFonts w:ascii="Garamond" w:eastAsia="Calibri" w:hAnsi="Garamond" w:cs="Times New Roman"/>
          <w:b/>
          <w:sz w:val="28"/>
          <w:szCs w:val="28"/>
        </w:rPr>
      </w:pPr>
      <w:r w:rsidRPr="00D92110">
        <w:rPr>
          <w:rFonts w:ascii="Garamond" w:eastAsia="Calibri" w:hAnsi="Garamond" w:cs="Times New Roman"/>
          <w:b/>
          <w:sz w:val="28"/>
          <w:szCs w:val="28"/>
        </w:rPr>
        <w:t>Candidates are advised not to write on the question paper.</w:t>
      </w:r>
    </w:p>
    <w:p w:rsidR="0076069C" w:rsidRPr="00D92110" w:rsidRDefault="0076069C" w:rsidP="0076069C">
      <w:pPr>
        <w:numPr>
          <w:ilvl w:val="0"/>
          <w:numId w:val="17"/>
        </w:numPr>
        <w:spacing w:line="240" w:lineRule="auto"/>
        <w:ind w:left="360"/>
        <w:contextualSpacing/>
        <w:rPr>
          <w:rFonts w:ascii="Garamond" w:eastAsia="Calibri" w:hAnsi="Garamond" w:cs="Times New Roman"/>
          <w:b/>
          <w:sz w:val="28"/>
          <w:szCs w:val="28"/>
        </w:rPr>
      </w:pPr>
      <w:r w:rsidRPr="00D92110">
        <w:rPr>
          <w:rFonts w:ascii="Garamond" w:eastAsia="Calibri" w:hAnsi="Garamond" w:cs="Times New Roman"/>
          <w:b/>
          <w:sz w:val="28"/>
          <w:szCs w:val="28"/>
        </w:rPr>
        <w:t>Candidates must hand in their answer booklets to the invigilator while in the examination room.</w:t>
      </w:r>
    </w:p>
    <w:p w:rsidR="0076069C" w:rsidRDefault="0076069C" w:rsidP="0076069C"/>
    <w:p w:rsidR="008371C9" w:rsidRDefault="008371C9" w:rsidP="008371C9">
      <w:pPr>
        <w:jc w:val="both"/>
        <w:rPr>
          <w:rFonts w:ascii="Century Gothic" w:hAnsi="Century Gothic" w:cs="Times New Roman"/>
          <w:sz w:val="24"/>
          <w:szCs w:val="24"/>
        </w:rPr>
      </w:pPr>
    </w:p>
    <w:p w:rsidR="00CF572B" w:rsidRPr="00D413B6" w:rsidRDefault="00CF572B" w:rsidP="008371C9">
      <w:pPr>
        <w:jc w:val="both"/>
        <w:rPr>
          <w:rFonts w:ascii="Century Gothic" w:hAnsi="Century Gothic" w:cs="Times New Roman"/>
          <w:sz w:val="24"/>
          <w:szCs w:val="24"/>
        </w:rPr>
      </w:pPr>
      <w:bookmarkStart w:id="0" w:name="_GoBack"/>
      <w:bookmarkEnd w:id="0"/>
    </w:p>
    <w:p w:rsidR="00106257" w:rsidRDefault="00106257" w:rsidP="008371C9">
      <w:pPr>
        <w:jc w:val="both"/>
        <w:rPr>
          <w:rFonts w:ascii="Century Gothic" w:hAnsi="Century Gothic" w:cs="Times New Roman"/>
          <w:sz w:val="24"/>
          <w:szCs w:val="24"/>
        </w:rPr>
      </w:pPr>
    </w:p>
    <w:p w:rsidR="0060511D" w:rsidRPr="00D413B6" w:rsidRDefault="008371C9" w:rsidP="008371C9">
      <w:pPr>
        <w:jc w:val="both"/>
        <w:rPr>
          <w:rFonts w:ascii="Century Gothic" w:hAnsi="Century Gothic" w:cs="Times New Roman"/>
          <w:sz w:val="24"/>
          <w:szCs w:val="24"/>
        </w:rPr>
      </w:pPr>
      <w:r w:rsidRPr="00D413B6">
        <w:rPr>
          <w:rFonts w:ascii="Century Gothic" w:hAnsi="Century Gothic" w:cs="Times New Roman"/>
          <w:sz w:val="24"/>
          <w:szCs w:val="24"/>
        </w:rPr>
        <w:lastRenderedPageBreak/>
        <w:t xml:space="preserve">Q1. </w:t>
      </w:r>
    </w:p>
    <w:p w:rsidR="00912FF7" w:rsidRDefault="00647EE0" w:rsidP="0060511D">
      <w:pPr>
        <w:pStyle w:val="ListParagraph"/>
        <w:numPr>
          <w:ilvl w:val="0"/>
          <w:numId w:val="1"/>
        </w:numPr>
        <w:jc w:val="both"/>
        <w:rPr>
          <w:rFonts w:ascii="Century Gothic" w:hAnsi="Century Gothic" w:cs="Times New Roman"/>
          <w:sz w:val="24"/>
          <w:szCs w:val="24"/>
        </w:rPr>
      </w:pPr>
      <w:r w:rsidRPr="00D413B6">
        <w:rPr>
          <w:rFonts w:ascii="Century Gothic" w:hAnsi="Century Gothic" w:cs="Times New Roman"/>
          <w:sz w:val="24"/>
          <w:szCs w:val="24"/>
        </w:rPr>
        <w:t>“</w:t>
      </w:r>
      <w:r w:rsidR="008371C9" w:rsidRPr="00D413B6">
        <w:rPr>
          <w:rFonts w:ascii="Century Gothic" w:hAnsi="Century Gothic" w:cs="Times New Roman"/>
          <w:sz w:val="24"/>
          <w:szCs w:val="24"/>
        </w:rPr>
        <w:t xml:space="preserve">Drama </w:t>
      </w:r>
      <w:r w:rsidR="009C5E35" w:rsidRPr="00D413B6">
        <w:rPr>
          <w:rFonts w:ascii="Century Gothic" w:hAnsi="Century Gothic" w:cs="Times New Roman"/>
          <w:sz w:val="24"/>
          <w:szCs w:val="24"/>
        </w:rPr>
        <w:t>at bottom is a criticism of life</w:t>
      </w:r>
      <w:r w:rsidR="00972529" w:rsidRPr="00D413B6">
        <w:rPr>
          <w:rFonts w:ascii="Century Gothic" w:hAnsi="Century Gothic" w:cs="Times New Roman"/>
          <w:sz w:val="24"/>
          <w:szCs w:val="24"/>
        </w:rPr>
        <w:t xml:space="preserve"> … the greatness of a dramatist lies in their powerful and beautiful application of ideas to life, to question</w:t>
      </w:r>
      <w:r w:rsidR="00BC3F2D" w:rsidRPr="00D413B6">
        <w:rPr>
          <w:rFonts w:ascii="Century Gothic" w:hAnsi="Century Gothic" w:cs="Times New Roman"/>
          <w:sz w:val="24"/>
          <w:szCs w:val="24"/>
        </w:rPr>
        <w:t>, how to live?</w:t>
      </w:r>
      <w:r w:rsidR="008371C9" w:rsidRPr="00D413B6">
        <w:rPr>
          <w:rFonts w:ascii="Century Gothic" w:hAnsi="Century Gothic" w:cs="Times New Roman"/>
          <w:sz w:val="24"/>
          <w:szCs w:val="24"/>
        </w:rPr>
        <w:t xml:space="preserve">” Citing relevant examples from plays studied in this course, critically examine the validity of this supposition.   </w:t>
      </w:r>
    </w:p>
    <w:p w:rsidR="008371C9" w:rsidRDefault="00912FF7" w:rsidP="00912FF7">
      <w:pPr>
        <w:pStyle w:val="ListParagraph"/>
        <w:jc w:val="both"/>
        <w:rPr>
          <w:rFonts w:ascii="Century Gothic" w:hAnsi="Century Gothic" w:cs="Times New Roman"/>
          <w:sz w:val="24"/>
          <w:szCs w:val="24"/>
        </w:rPr>
      </w:pPr>
      <w:r>
        <w:rPr>
          <w:rFonts w:ascii="Century Gothic" w:hAnsi="Century Gothic" w:cs="Times New Roman"/>
          <w:sz w:val="24"/>
          <w:szCs w:val="24"/>
        </w:rPr>
        <w:t xml:space="preserve">                                                                                                           </w:t>
      </w:r>
      <w:r w:rsidR="00FB3BEB">
        <w:rPr>
          <w:rFonts w:ascii="Century Gothic" w:hAnsi="Century Gothic" w:cs="Times New Roman"/>
          <w:sz w:val="24"/>
          <w:szCs w:val="24"/>
        </w:rPr>
        <w:t xml:space="preserve">     </w:t>
      </w:r>
      <w:r w:rsidR="008371C9" w:rsidRPr="00D413B6">
        <w:rPr>
          <w:rFonts w:ascii="Century Gothic" w:hAnsi="Century Gothic" w:cs="Times New Roman"/>
          <w:sz w:val="24"/>
          <w:szCs w:val="24"/>
        </w:rPr>
        <w:t>(</w:t>
      </w:r>
      <w:r w:rsidR="0060511D" w:rsidRPr="00D413B6">
        <w:rPr>
          <w:rFonts w:ascii="Century Gothic" w:hAnsi="Century Gothic" w:cs="Times New Roman"/>
          <w:sz w:val="24"/>
          <w:szCs w:val="24"/>
        </w:rPr>
        <w:t>2</w:t>
      </w:r>
      <w:r w:rsidR="008371C9" w:rsidRPr="00D413B6">
        <w:rPr>
          <w:rFonts w:ascii="Century Gothic" w:hAnsi="Century Gothic" w:cs="Times New Roman"/>
          <w:sz w:val="24"/>
          <w:szCs w:val="24"/>
        </w:rPr>
        <w:t>0 Marks)</w:t>
      </w:r>
    </w:p>
    <w:p w:rsidR="00D413B6" w:rsidRDefault="00D413B6" w:rsidP="00D413B6">
      <w:pPr>
        <w:pStyle w:val="ListParagraph"/>
        <w:jc w:val="both"/>
        <w:rPr>
          <w:rFonts w:ascii="Century Gothic" w:hAnsi="Century Gothic" w:cs="Times New Roman"/>
          <w:sz w:val="24"/>
          <w:szCs w:val="24"/>
        </w:rPr>
      </w:pPr>
    </w:p>
    <w:p w:rsidR="00912FF7" w:rsidRDefault="0060511D" w:rsidP="0060511D">
      <w:pPr>
        <w:pStyle w:val="ListParagraph"/>
        <w:numPr>
          <w:ilvl w:val="0"/>
          <w:numId w:val="1"/>
        </w:numPr>
        <w:jc w:val="both"/>
        <w:rPr>
          <w:rFonts w:ascii="Century Gothic" w:hAnsi="Century Gothic" w:cs="Times New Roman"/>
          <w:sz w:val="24"/>
          <w:szCs w:val="24"/>
        </w:rPr>
      </w:pPr>
      <w:r w:rsidRPr="00D413B6">
        <w:rPr>
          <w:rFonts w:ascii="Century Gothic" w:hAnsi="Century Gothic" w:cs="Times New Roman"/>
          <w:sz w:val="24"/>
          <w:szCs w:val="24"/>
        </w:rPr>
        <w:t xml:space="preserve">“In the physical filth of the baths lies the symbolism of moral pollution in Henrik Ibsen’s play, </w:t>
      </w:r>
      <w:r w:rsidRPr="00D413B6">
        <w:rPr>
          <w:rFonts w:ascii="Century Gothic" w:hAnsi="Century Gothic" w:cs="Times New Roman"/>
          <w:i/>
          <w:sz w:val="24"/>
          <w:szCs w:val="24"/>
        </w:rPr>
        <w:t>An Enemy of the People</w:t>
      </w:r>
      <w:r w:rsidRPr="00D413B6">
        <w:rPr>
          <w:rFonts w:ascii="Century Gothic" w:hAnsi="Century Gothic" w:cs="Times New Roman"/>
          <w:sz w:val="24"/>
          <w:szCs w:val="24"/>
        </w:rPr>
        <w:t xml:space="preserve">.” Discuss.        </w:t>
      </w:r>
    </w:p>
    <w:p w:rsidR="00912FF7" w:rsidRDefault="00912FF7" w:rsidP="00DC6DA6">
      <w:pPr>
        <w:pStyle w:val="ListParagraph"/>
        <w:jc w:val="both"/>
        <w:rPr>
          <w:rFonts w:ascii="Century Gothic" w:hAnsi="Century Gothic" w:cs="Times New Roman"/>
          <w:sz w:val="24"/>
          <w:szCs w:val="24"/>
        </w:rPr>
      </w:pPr>
      <w:r>
        <w:rPr>
          <w:rFonts w:ascii="Century Gothic" w:hAnsi="Century Gothic" w:cs="Times New Roman"/>
          <w:sz w:val="24"/>
          <w:szCs w:val="24"/>
        </w:rPr>
        <w:t xml:space="preserve">                                                                                                         </w:t>
      </w:r>
      <w:r w:rsidR="00FB3BEB">
        <w:rPr>
          <w:rFonts w:ascii="Century Gothic" w:hAnsi="Century Gothic" w:cs="Times New Roman"/>
          <w:sz w:val="24"/>
          <w:szCs w:val="24"/>
        </w:rPr>
        <w:t xml:space="preserve">       </w:t>
      </w:r>
      <w:r w:rsidR="0060511D" w:rsidRPr="00D413B6">
        <w:rPr>
          <w:rFonts w:ascii="Century Gothic" w:hAnsi="Century Gothic" w:cs="Times New Roman"/>
          <w:sz w:val="24"/>
          <w:szCs w:val="24"/>
        </w:rPr>
        <w:t>(10 Marks)</w:t>
      </w:r>
    </w:p>
    <w:p w:rsidR="008371C9" w:rsidRPr="00D413B6" w:rsidRDefault="008371C9" w:rsidP="008371C9">
      <w:pPr>
        <w:jc w:val="both"/>
        <w:rPr>
          <w:rFonts w:ascii="Century Gothic" w:hAnsi="Century Gothic" w:cs="Times New Roman"/>
          <w:b/>
          <w:sz w:val="24"/>
          <w:szCs w:val="24"/>
        </w:rPr>
      </w:pPr>
      <w:r w:rsidRPr="00D413B6">
        <w:rPr>
          <w:rFonts w:ascii="Century Gothic" w:hAnsi="Century Gothic" w:cs="Times New Roman"/>
          <w:sz w:val="24"/>
          <w:szCs w:val="24"/>
        </w:rPr>
        <w:t xml:space="preserve">Q2. </w:t>
      </w:r>
      <w:r w:rsidRPr="00D413B6">
        <w:rPr>
          <w:rFonts w:ascii="Century Gothic" w:hAnsi="Century Gothic" w:cs="Times New Roman"/>
          <w:b/>
          <w:sz w:val="24"/>
          <w:szCs w:val="24"/>
        </w:rPr>
        <w:t>Either</w:t>
      </w:r>
    </w:p>
    <w:p w:rsidR="00912FF7" w:rsidRDefault="008371C9" w:rsidP="008371C9">
      <w:pPr>
        <w:jc w:val="both"/>
        <w:rPr>
          <w:rFonts w:ascii="Century Gothic" w:hAnsi="Century Gothic" w:cs="Times New Roman"/>
          <w:i/>
          <w:sz w:val="24"/>
          <w:szCs w:val="24"/>
        </w:rPr>
      </w:pPr>
      <w:r w:rsidRPr="00D413B6">
        <w:rPr>
          <w:rFonts w:ascii="Century Gothic" w:hAnsi="Century Gothic" w:cs="Times New Roman"/>
          <w:sz w:val="24"/>
          <w:szCs w:val="24"/>
        </w:rPr>
        <w:t xml:space="preserve">“The dream of success is the more destructive because it has a myth-like capacity for inspiring a transcending belief.” Continue this discussion on the causes of Loman’s predicament in Arthur Miller’s </w:t>
      </w:r>
      <w:r w:rsidRPr="00D413B6">
        <w:rPr>
          <w:rFonts w:ascii="Century Gothic" w:hAnsi="Century Gothic" w:cs="Times New Roman"/>
          <w:i/>
          <w:sz w:val="24"/>
          <w:szCs w:val="24"/>
        </w:rPr>
        <w:t xml:space="preserve">Death of a Salesman.                                     </w:t>
      </w:r>
    </w:p>
    <w:p w:rsidR="008371C9" w:rsidRPr="00D413B6" w:rsidRDefault="00912FF7" w:rsidP="008371C9">
      <w:pPr>
        <w:jc w:val="both"/>
        <w:rPr>
          <w:rFonts w:ascii="Century Gothic" w:hAnsi="Century Gothic" w:cs="Times New Roman"/>
          <w:sz w:val="24"/>
          <w:szCs w:val="24"/>
        </w:rPr>
      </w:pPr>
      <w:r>
        <w:rPr>
          <w:rFonts w:ascii="Century Gothic" w:hAnsi="Century Gothic" w:cs="Times New Roman"/>
          <w:i/>
          <w:sz w:val="24"/>
          <w:szCs w:val="24"/>
        </w:rPr>
        <w:t xml:space="preserve">                                                                                                                     </w:t>
      </w:r>
      <w:r w:rsidR="00FB3BEB">
        <w:rPr>
          <w:rFonts w:ascii="Century Gothic" w:hAnsi="Century Gothic" w:cs="Times New Roman"/>
          <w:i/>
          <w:sz w:val="24"/>
          <w:szCs w:val="24"/>
        </w:rPr>
        <w:t xml:space="preserve">    </w:t>
      </w:r>
      <w:r>
        <w:rPr>
          <w:rFonts w:ascii="Century Gothic" w:hAnsi="Century Gothic" w:cs="Times New Roman"/>
          <w:i/>
          <w:sz w:val="24"/>
          <w:szCs w:val="24"/>
        </w:rPr>
        <w:t xml:space="preserve"> </w:t>
      </w:r>
      <w:r w:rsidR="008371C9" w:rsidRPr="00D413B6">
        <w:rPr>
          <w:rFonts w:ascii="Century Gothic" w:hAnsi="Century Gothic" w:cs="Times New Roman"/>
          <w:sz w:val="24"/>
          <w:szCs w:val="24"/>
        </w:rPr>
        <w:t>(20 Marks)</w:t>
      </w:r>
    </w:p>
    <w:p w:rsidR="008371C9" w:rsidRPr="00D413B6" w:rsidRDefault="008371C9" w:rsidP="008371C9">
      <w:pPr>
        <w:rPr>
          <w:rFonts w:ascii="Century Gothic" w:hAnsi="Century Gothic" w:cs="Times New Roman"/>
          <w:b/>
          <w:sz w:val="24"/>
          <w:szCs w:val="24"/>
        </w:rPr>
      </w:pPr>
      <w:r w:rsidRPr="00D413B6">
        <w:rPr>
          <w:rFonts w:ascii="Century Gothic" w:hAnsi="Century Gothic" w:cs="Times New Roman"/>
          <w:sz w:val="24"/>
          <w:szCs w:val="24"/>
        </w:rPr>
        <w:t xml:space="preserve">        </w:t>
      </w:r>
      <w:r w:rsidRPr="00D413B6">
        <w:rPr>
          <w:rFonts w:ascii="Century Gothic" w:hAnsi="Century Gothic" w:cs="Times New Roman"/>
          <w:b/>
          <w:sz w:val="24"/>
          <w:szCs w:val="24"/>
        </w:rPr>
        <w:t>Or</w:t>
      </w:r>
    </w:p>
    <w:p w:rsidR="00912FF7" w:rsidRDefault="008371C9" w:rsidP="008371C9">
      <w:pPr>
        <w:rPr>
          <w:rFonts w:ascii="Century Gothic" w:hAnsi="Century Gothic" w:cs="Times New Roman"/>
          <w:sz w:val="24"/>
          <w:szCs w:val="24"/>
        </w:rPr>
      </w:pPr>
      <w:r w:rsidRPr="00D413B6">
        <w:rPr>
          <w:rFonts w:ascii="Century Gothic" w:hAnsi="Century Gothic" w:cs="Times New Roman"/>
          <w:sz w:val="24"/>
          <w:szCs w:val="24"/>
        </w:rPr>
        <w:t xml:space="preserve">“Although folk theatre seems to uphold traditional values, it also has the means of questioning these values, of making them literally stand on their head.” Critically examine the validity of this statement </w:t>
      </w:r>
      <w:r w:rsidR="00891A0A">
        <w:rPr>
          <w:rFonts w:ascii="Century Gothic" w:hAnsi="Century Gothic" w:cs="Times New Roman"/>
          <w:sz w:val="24"/>
          <w:szCs w:val="24"/>
        </w:rPr>
        <w:t>using</w:t>
      </w:r>
      <w:r w:rsidR="00FB3BEB">
        <w:rPr>
          <w:rFonts w:ascii="Century Gothic" w:hAnsi="Century Gothic" w:cs="Times New Roman"/>
          <w:sz w:val="24"/>
          <w:szCs w:val="24"/>
        </w:rPr>
        <w:t xml:space="preserve"> </w:t>
      </w:r>
      <w:proofErr w:type="spellStart"/>
      <w:r w:rsidRPr="00D413B6">
        <w:rPr>
          <w:rFonts w:ascii="Century Gothic" w:hAnsi="Century Gothic" w:cs="Times New Roman"/>
          <w:sz w:val="24"/>
          <w:szCs w:val="24"/>
        </w:rPr>
        <w:t>Karnad’s</w:t>
      </w:r>
      <w:proofErr w:type="spellEnd"/>
      <w:r w:rsidRPr="00D413B6">
        <w:rPr>
          <w:rFonts w:ascii="Century Gothic" w:hAnsi="Century Gothic" w:cs="Times New Roman"/>
          <w:sz w:val="24"/>
          <w:szCs w:val="24"/>
        </w:rPr>
        <w:t xml:space="preserve"> play, </w:t>
      </w:r>
      <w:r w:rsidRPr="00D413B6">
        <w:rPr>
          <w:rFonts w:ascii="Century Gothic" w:hAnsi="Century Gothic" w:cs="Times New Roman"/>
          <w:i/>
          <w:sz w:val="24"/>
          <w:szCs w:val="24"/>
        </w:rPr>
        <w:t>Naga Mandala.</w:t>
      </w:r>
      <w:r w:rsidRPr="00D413B6">
        <w:rPr>
          <w:rFonts w:ascii="Century Gothic" w:hAnsi="Century Gothic" w:cs="Times New Roman"/>
          <w:sz w:val="24"/>
          <w:szCs w:val="24"/>
        </w:rPr>
        <w:t xml:space="preserve">       </w:t>
      </w:r>
    </w:p>
    <w:p w:rsidR="008371C9" w:rsidRPr="00D413B6" w:rsidRDefault="00912FF7" w:rsidP="008371C9">
      <w:pPr>
        <w:rPr>
          <w:rFonts w:ascii="Century Gothic" w:hAnsi="Century Gothic" w:cs="Times New Roman"/>
          <w:sz w:val="24"/>
          <w:szCs w:val="24"/>
        </w:rPr>
      </w:pPr>
      <w:r>
        <w:rPr>
          <w:rFonts w:ascii="Century Gothic" w:hAnsi="Century Gothic" w:cs="Times New Roman"/>
          <w:sz w:val="24"/>
          <w:szCs w:val="24"/>
        </w:rPr>
        <w:t xml:space="preserve">                                                                                                                     </w:t>
      </w:r>
      <w:r w:rsidR="00FB3BEB">
        <w:rPr>
          <w:rFonts w:ascii="Century Gothic" w:hAnsi="Century Gothic" w:cs="Times New Roman"/>
          <w:sz w:val="24"/>
          <w:szCs w:val="24"/>
        </w:rPr>
        <w:t xml:space="preserve">   </w:t>
      </w:r>
      <w:r>
        <w:rPr>
          <w:rFonts w:ascii="Century Gothic" w:hAnsi="Century Gothic" w:cs="Times New Roman"/>
          <w:sz w:val="24"/>
          <w:szCs w:val="24"/>
        </w:rPr>
        <w:t xml:space="preserve"> </w:t>
      </w:r>
      <w:r w:rsidR="008371C9" w:rsidRPr="00D413B6">
        <w:rPr>
          <w:rFonts w:ascii="Century Gothic" w:hAnsi="Century Gothic" w:cs="Times New Roman"/>
          <w:sz w:val="24"/>
          <w:szCs w:val="24"/>
        </w:rPr>
        <w:t>(20 Marks)</w:t>
      </w:r>
    </w:p>
    <w:p w:rsidR="00912FF7" w:rsidRDefault="008371C9" w:rsidP="008371C9">
      <w:pPr>
        <w:jc w:val="both"/>
        <w:rPr>
          <w:rFonts w:ascii="Century Gothic" w:hAnsi="Century Gothic" w:cs="Times New Roman"/>
          <w:sz w:val="24"/>
          <w:szCs w:val="24"/>
        </w:rPr>
      </w:pPr>
      <w:r w:rsidRPr="00D413B6">
        <w:rPr>
          <w:rFonts w:ascii="Century Gothic" w:hAnsi="Century Gothic" w:cs="Times New Roman"/>
          <w:sz w:val="24"/>
          <w:szCs w:val="24"/>
        </w:rPr>
        <w:t xml:space="preserve">Q3. To what extent does the play </w:t>
      </w:r>
      <w:r w:rsidRPr="00D413B6">
        <w:rPr>
          <w:rFonts w:ascii="Century Gothic" w:hAnsi="Century Gothic" w:cs="Times New Roman"/>
          <w:i/>
          <w:sz w:val="24"/>
          <w:szCs w:val="24"/>
        </w:rPr>
        <w:t>Mother Courage and her Children</w:t>
      </w:r>
      <w:r w:rsidRPr="00D413B6">
        <w:rPr>
          <w:rFonts w:ascii="Century Gothic" w:hAnsi="Century Gothic" w:cs="Times New Roman"/>
          <w:sz w:val="24"/>
          <w:szCs w:val="24"/>
        </w:rPr>
        <w:t xml:space="preserve"> </w:t>
      </w:r>
      <w:r w:rsidR="00891A0A">
        <w:rPr>
          <w:rFonts w:ascii="Century Gothic" w:hAnsi="Century Gothic" w:cs="Times New Roman"/>
          <w:sz w:val="24"/>
          <w:szCs w:val="24"/>
        </w:rPr>
        <w:t xml:space="preserve">reflect </w:t>
      </w:r>
      <w:r w:rsidRPr="00D413B6">
        <w:rPr>
          <w:rFonts w:ascii="Century Gothic" w:hAnsi="Century Gothic" w:cs="Times New Roman"/>
          <w:sz w:val="24"/>
          <w:szCs w:val="24"/>
        </w:rPr>
        <w:t xml:space="preserve">the </w:t>
      </w:r>
      <w:r w:rsidR="00891A0A">
        <w:rPr>
          <w:rFonts w:ascii="Century Gothic" w:hAnsi="Century Gothic" w:cs="Times New Roman"/>
          <w:sz w:val="24"/>
          <w:szCs w:val="24"/>
        </w:rPr>
        <w:t xml:space="preserve">characteristics </w:t>
      </w:r>
      <w:r w:rsidRPr="00D413B6">
        <w:rPr>
          <w:rFonts w:ascii="Century Gothic" w:hAnsi="Century Gothic" w:cs="Times New Roman"/>
          <w:sz w:val="24"/>
          <w:szCs w:val="24"/>
        </w:rPr>
        <w:t xml:space="preserve">of </w:t>
      </w:r>
      <w:proofErr w:type="spellStart"/>
      <w:r w:rsidRPr="00D413B6">
        <w:rPr>
          <w:rFonts w:ascii="Century Gothic" w:hAnsi="Century Gothic" w:cs="Times New Roman"/>
          <w:sz w:val="24"/>
          <w:szCs w:val="24"/>
        </w:rPr>
        <w:t>Bertolt</w:t>
      </w:r>
      <w:proofErr w:type="spellEnd"/>
      <w:r w:rsidRPr="00D413B6">
        <w:rPr>
          <w:rFonts w:ascii="Century Gothic" w:hAnsi="Century Gothic" w:cs="Times New Roman"/>
          <w:sz w:val="24"/>
          <w:szCs w:val="24"/>
        </w:rPr>
        <w:t xml:space="preserve"> Brecht’s Epic Theatre?                        </w:t>
      </w:r>
    </w:p>
    <w:p w:rsidR="008371C9" w:rsidRPr="00D413B6" w:rsidRDefault="00912FF7" w:rsidP="008371C9">
      <w:pPr>
        <w:jc w:val="both"/>
        <w:rPr>
          <w:rFonts w:ascii="Century Gothic" w:hAnsi="Century Gothic" w:cs="Times New Roman"/>
          <w:sz w:val="24"/>
          <w:szCs w:val="24"/>
        </w:rPr>
      </w:pPr>
      <w:r>
        <w:rPr>
          <w:rFonts w:ascii="Century Gothic" w:hAnsi="Century Gothic" w:cs="Times New Roman"/>
          <w:sz w:val="24"/>
          <w:szCs w:val="24"/>
        </w:rPr>
        <w:t xml:space="preserve">                                                                                                                     </w:t>
      </w:r>
      <w:r w:rsidR="00FB3BEB">
        <w:rPr>
          <w:rFonts w:ascii="Century Gothic" w:hAnsi="Century Gothic" w:cs="Times New Roman"/>
          <w:sz w:val="24"/>
          <w:szCs w:val="24"/>
        </w:rPr>
        <w:t xml:space="preserve">     </w:t>
      </w:r>
      <w:r>
        <w:rPr>
          <w:rFonts w:ascii="Century Gothic" w:hAnsi="Century Gothic" w:cs="Times New Roman"/>
          <w:sz w:val="24"/>
          <w:szCs w:val="24"/>
        </w:rPr>
        <w:t xml:space="preserve"> </w:t>
      </w:r>
      <w:r w:rsidR="008371C9" w:rsidRPr="00D413B6">
        <w:rPr>
          <w:rFonts w:ascii="Century Gothic" w:hAnsi="Century Gothic" w:cs="Times New Roman"/>
          <w:sz w:val="24"/>
          <w:szCs w:val="24"/>
        </w:rPr>
        <w:t>(20 Marks)</w:t>
      </w:r>
    </w:p>
    <w:p w:rsidR="00912FF7" w:rsidRDefault="008371C9" w:rsidP="008371C9">
      <w:pPr>
        <w:jc w:val="both"/>
        <w:rPr>
          <w:rFonts w:ascii="Century Gothic" w:hAnsi="Century Gothic" w:cs="Times New Roman"/>
          <w:sz w:val="24"/>
          <w:szCs w:val="24"/>
        </w:rPr>
      </w:pPr>
      <w:r w:rsidRPr="00D413B6">
        <w:rPr>
          <w:rFonts w:ascii="Century Gothic" w:hAnsi="Century Gothic" w:cs="Times New Roman"/>
          <w:sz w:val="24"/>
          <w:szCs w:val="24"/>
        </w:rPr>
        <w:t xml:space="preserve">Q4. </w:t>
      </w:r>
      <w:r w:rsidR="00891A0A">
        <w:rPr>
          <w:rFonts w:ascii="Century Gothic" w:hAnsi="Century Gothic" w:cs="Times New Roman"/>
          <w:sz w:val="24"/>
          <w:szCs w:val="24"/>
        </w:rPr>
        <w:t xml:space="preserve">Referring </w:t>
      </w:r>
      <w:r w:rsidR="0060511D" w:rsidRPr="00D413B6">
        <w:rPr>
          <w:rFonts w:ascii="Century Gothic" w:hAnsi="Century Gothic" w:cs="Times New Roman"/>
          <w:sz w:val="24"/>
          <w:szCs w:val="24"/>
        </w:rPr>
        <w:t xml:space="preserve">to William </w:t>
      </w:r>
      <w:r w:rsidRPr="00D413B6">
        <w:rPr>
          <w:rFonts w:ascii="Century Gothic" w:hAnsi="Century Gothic" w:cs="Times New Roman"/>
          <w:sz w:val="24"/>
          <w:szCs w:val="24"/>
        </w:rPr>
        <w:t>Shakespeare</w:t>
      </w:r>
      <w:r w:rsidR="0060511D" w:rsidRPr="00D413B6">
        <w:rPr>
          <w:rFonts w:ascii="Century Gothic" w:hAnsi="Century Gothic" w:cs="Times New Roman"/>
          <w:sz w:val="24"/>
          <w:szCs w:val="24"/>
        </w:rPr>
        <w:t>’s play</w:t>
      </w:r>
      <w:r w:rsidR="009C5E35" w:rsidRPr="00D413B6">
        <w:rPr>
          <w:rFonts w:ascii="Century Gothic" w:hAnsi="Century Gothic" w:cs="Times New Roman"/>
          <w:sz w:val="24"/>
          <w:szCs w:val="24"/>
        </w:rPr>
        <w:t xml:space="preserve"> </w:t>
      </w:r>
      <w:r w:rsidR="0060511D" w:rsidRPr="00D413B6">
        <w:rPr>
          <w:rFonts w:ascii="Century Gothic" w:hAnsi="Century Gothic" w:cs="Times New Roman"/>
          <w:i/>
          <w:sz w:val="24"/>
          <w:szCs w:val="24"/>
        </w:rPr>
        <w:t>Romeo and Juliet</w:t>
      </w:r>
      <w:r w:rsidR="0060511D" w:rsidRPr="00D413B6">
        <w:rPr>
          <w:rFonts w:ascii="Century Gothic" w:hAnsi="Century Gothic" w:cs="Times New Roman"/>
          <w:sz w:val="24"/>
          <w:szCs w:val="24"/>
        </w:rPr>
        <w:t xml:space="preserve">, </w:t>
      </w:r>
      <w:r w:rsidR="00891A0A">
        <w:rPr>
          <w:rFonts w:ascii="Century Gothic" w:hAnsi="Century Gothic" w:cs="Times New Roman"/>
          <w:sz w:val="24"/>
          <w:szCs w:val="24"/>
        </w:rPr>
        <w:t xml:space="preserve">discuss the view </w:t>
      </w:r>
      <w:r w:rsidR="0060511D" w:rsidRPr="00D413B6">
        <w:rPr>
          <w:rFonts w:ascii="Century Gothic" w:hAnsi="Century Gothic" w:cs="Times New Roman"/>
          <w:sz w:val="24"/>
          <w:szCs w:val="24"/>
        </w:rPr>
        <w:t>that the trag</w:t>
      </w:r>
      <w:r w:rsidR="00891A0A">
        <w:rPr>
          <w:rFonts w:ascii="Century Gothic" w:hAnsi="Century Gothic" w:cs="Times New Roman"/>
          <w:sz w:val="24"/>
          <w:szCs w:val="24"/>
        </w:rPr>
        <w:t xml:space="preserve">ic ending of </w:t>
      </w:r>
      <w:r w:rsidR="0060511D" w:rsidRPr="00D413B6">
        <w:rPr>
          <w:rFonts w:ascii="Century Gothic" w:hAnsi="Century Gothic" w:cs="Times New Roman"/>
          <w:sz w:val="24"/>
          <w:szCs w:val="24"/>
        </w:rPr>
        <w:t xml:space="preserve">Romeo and Juliet </w:t>
      </w:r>
      <w:r w:rsidR="009C5E35" w:rsidRPr="00D413B6">
        <w:rPr>
          <w:rFonts w:ascii="Century Gothic" w:hAnsi="Century Gothic" w:cs="Times New Roman"/>
          <w:sz w:val="24"/>
          <w:szCs w:val="24"/>
        </w:rPr>
        <w:t xml:space="preserve">seems predestined, appears circumstantial, and looks self-made.         </w:t>
      </w:r>
      <w:r w:rsidRPr="00D413B6">
        <w:rPr>
          <w:rFonts w:ascii="Century Gothic" w:hAnsi="Century Gothic" w:cs="Times New Roman"/>
          <w:sz w:val="24"/>
          <w:szCs w:val="24"/>
        </w:rPr>
        <w:t xml:space="preserve">                               </w:t>
      </w:r>
    </w:p>
    <w:p w:rsidR="008371C9" w:rsidRPr="00D413B6" w:rsidRDefault="00912FF7" w:rsidP="008371C9">
      <w:pPr>
        <w:jc w:val="both"/>
        <w:rPr>
          <w:rFonts w:ascii="Century Gothic" w:hAnsi="Century Gothic" w:cs="Times New Roman"/>
          <w:sz w:val="24"/>
          <w:szCs w:val="24"/>
        </w:rPr>
      </w:pPr>
      <w:r>
        <w:rPr>
          <w:rFonts w:ascii="Century Gothic" w:hAnsi="Century Gothic" w:cs="Times New Roman"/>
          <w:sz w:val="24"/>
          <w:szCs w:val="24"/>
        </w:rPr>
        <w:t xml:space="preserve">      </w:t>
      </w:r>
      <w:r w:rsidR="00CF572B">
        <w:rPr>
          <w:rFonts w:ascii="Century Gothic" w:hAnsi="Century Gothic" w:cs="Times New Roman"/>
          <w:sz w:val="24"/>
          <w:szCs w:val="24"/>
        </w:rPr>
        <w:t xml:space="preserve">                             </w:t>
      </w:r>
      <w:r>
        <w:rPr>
          <w:rFonts w:ascii="Century Gothic" w:hAnsi="Century Gothic" w:cs="Times New Roman"/>
          <w:sz w:val="24"/>
          <w:szCs w:val="24"/>
        </w:rPr>
        <w:t xml:space="preserve">                                                                              </w:t>
      </w:r>
      <w:r w:rsidR="00FB3BEB">
        <w:rPr>
          <w:rFonts w:ascii="Century Gothic" w:hAnsi="Century Gothic" w:cs="Times New Roman"/>
          <w:sz w:val="24"/>
          <w:szCs w:val="24"/>
        </w:rPr>
        <w:t xml:space="preserve">     </w:t>
      </w:r>
      <w:r>
        <w:rPr>
          <w:rFonts w:ascii="Century Gothic" w:hAnsi="Century Gothic" w:cs="Times New Roman"/>
          <w:sz w:val="24"/>
          <w:szCs w:val="24"/>
        </w:rPr>
        <w:t xml:space="preserve"> </w:t>
      </w:r>
      <w:r w:rsidR="008371C9" w:rsidRPr="00D413B6">
        <w:rPr>
          <w:rFonts w:ascii="Century Gothic" w:hAnsi="Century Gothic" w:cs="Times New Roman"/>
          <w:sz w:val="24"/>
          <w:szCs w:val="24"/>
        </w:rPr>
        <w:t>(20 Marks)</w:t>
      </w:r>
    </w:p>
    <w:p w:rsidR="003728DC" w:rsidRPr="00DC6DA6" w:rsidRDefault="008371C9" w:rsidP="007B3AB4">
      <w:pPr>
        <w:jc w:val="both"/>
        <w:rPr>
          <w:rFonts w:ascii="Century Gothic" w:hAnsi="Century Gothic" w:cs="Times New Roman"/>
          <w:sz w:val="24"/>
          <w:szCs w:val="24"/>
        </w:rPr>
      </w:pPr>
      <w:r w:rsidRPr="00D413B6">
        <w:rPr>
          <w:rFonts w:ascii="Century Gothic" w:hAnsi="Century Gothic" w:cs="Times New Roman"/>
          <w:sz w:val="24"/>
          <w:szCs w:val="24"/>
        </w:rPr>
        <w:t xml:space="preserve">Q5. “In the simplicity of Samuel Beckett’s </w:t>
      </w:r>
      <w:r w:rsidRPr="00D413B6">
        <w:rPr>
          <w:rFonts w:ascii="Century Gothic" w:hAnsi="Century Gothic" w:cs="Times New Roman"/>
          <w:i/>
          <w:sz w:val="24"/>
          <w:szCs w:val="24"/>
        </w:rPr>
        <w:t>Happy Days</w:t>
      </w:r>
      <w:r w:rsidRPr="00D413B6">
        <w:rPr>
          <w:rFonts w:ascii="Century Gothic" w:hAnsi="Century Gothic" w:cs="Times New Roman"/>
          <w:sz w:val="24"/>
          <w:szCs w:val="24"/>
        </w:rPr>
        <w:t xml:space="preserve"> is to be found the complexity of the human condition.”  Discuss                   </w:t>
      </w:r>
      <w:r w:rsidR="00DC6DA6">
        <w:rPr>
          <w:rFonts w:ascii="Century Gothic" w:hAnsi="Century Gothic" w:cs="Times New Roman"/>
          <w:sz w:val="24"/>
          <w:szCs w:val="24"/>
        </w:rPr>
        <w:t xml:space="preserve">                        </w:t>
      </w:r>
      <w:r w:rsidR="00DC6DA6" w:rsidRPr="00D413B6">
        <w:rPr>
          <w:rFonts w:ascii="Century Gothic" w:hAnsi="Century Gothic" w:cs="Times New Roman"/>
          <w:sz w:val="24"/>
          <w:szCs w:val="24"/>
        </w:rPr>
        <w:t xml:space="preserve"> (20 Marks)</w:t>
      </w:r>
    </w:p>
    <w:sectPr w:rsidR="003728DC" w:rsidRPr="00DC6DA6" w:rsidSect="00A0705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3"/>
    <w:lvl w:ilvl="0">
      <w:start w:val="1"/>
      <w:numFmt w:val="lowerRoman"/>
      <w:lvlText w:val="(%1)"/>
      <w:lvlJc w:val="left"/>
      <w:pPr>
        <w:tabs>
          <w:tab w:val="num" w:pos="0"/>
        </w:tabs>
        <w:ind w:left="900" w:hanging="720"/>
      </w:pPr>
    </w:lvl>
  </w:abstractNum>
  <w:abstractNum w:abstractNumId="1">
    <w:nsid w:val="00000002"/>
    <w:multiLevelType w:val="singleLevel"/>
    <w:tmpl w:val="00000002"/>
    <w:name w:val="WW8Num4"/>
    <w:lvl w:ilvl="0">
      <w:start w:val="1"/>
      <w:numFmt w:val="lowerRoman"/>
      <w:lvlText w:val="(%1)"/>
      <w:lvlJc w:val="left"/>
      <w:pPr>
        <w:tabs>
          <w:tab w:val="num" w:pos="0"/>
        </w:tabs>
        <w:ind w:left="1080" w:hanging="720"/>
      </w:pPr>
    </w:lvl>
  </w:abstractNum>
  <w:abstractNum w:abstractNumId="2">
    <w:nsid w:val="03E47547"/>
    <w:multiLevelType w:val="hybridMultilevel"/>
    <w:tmpl w:val="49B4124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16C076F3"/>
    <w:multiLevelType w:val="hybridMultilevel"/>
    <w:tmpl w:val="4094CB88"/>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nsid w:val="1EEC079D"/>
    <w:multiLevelType w:val="hybridMultilevel"/>
    <w:tmpl w:val="6040D38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3076602C"/>
    <w:multiLevelType w:val="hybridMultilevel"/>
    <w:tmpl w:val="68D08E7C"/>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3562230F"/>
    <w:multiLevelType w:val="hybridMultilevel"/>
    <w:tmpl w:val="7AC2FF8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F3F26F3"/>
    <w:multiLevelType w:val="hybridMultilevel"/>
    <w:tmpl w:val="FAD8CA14"/>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4097289E"/>
    <w:multiLevelType w:val="hybridMultilevel"/>
    <w:tmpl w:val="403E174C"/>
    <w:lvl w:ilvl="0" w:tplc="634854E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48261A6"/>
    <w:multiLevelType w:val="hybridMultilevel"/>
    <w:tmpl w:val="E1703974"/>
    <w:lvl w:ilvl="0" w:tplc="D5083E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BC46128"/>
    <w:multiLevelType w:val="hybridMultilevel"/>
    <w:tmpl w:val="CCB4C782"/>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4D4D4049"/>
    <w:multiLevelType w:val="hybridMultilevel"/>
    <w:tmpl w:val="DBF6EB1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A5B304C"/>
    <w:multiLevelType w:val="hybridMultilevel"/>
    <w:tmpl w:val="D62CE4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661C103E"/>
    <w:multiLevelType w:val="hybridMultilevel"/>
    <w:tmpl w:val="AB1E4D5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A870336"/>
    <w:multiLevelType w:val="hybridMultilevel"/>
    <w:tmpl w:val="A18601E2"/>
    <w:lvl w:ilvl="0" w:tplc="0409000D">
      <w:start w:val="1"/>
      <w:numFmt w:val="bullet"/>
      <w:lvlText w:val=""/>
      <w:lvlJc w:val="left"/>
      <w:pPr>
        <w:ind w:left="825" w:hanging="360"/>
      </w:pPr>
      <w:rPr>
        <w:rFonts w:ascii="Wingdings" w:hAnsi="Wingdings" w:hint="default"/>
      </w:rPr>
    </w:lvl>
    <w:lvl w:ilvl="1" w:tplc="04090003" w:tentative="1">
      <w:start w:val="1"/>
      <w:numFmt w:val="bullet"/>
      <w:lvlText w:val="o"/>
      <w:lvlJc w:val="left"/>
      <w:pPr>
        <w:ind w:left="1545" w:hanging="360"/>
      </w:pPr>
      <w:rPr>
        <w:rFonts w:ascii="Courier New" w:hAnsi="Courier New" w:cs="Courier New" w:hint="default"/>
      </w:rPr>
    </w:lvl>
    <w:lvl w:ilvl="2" w:tplc="04090005" w:tentative="1">
      <w:start w:val="1"/>
      <w:numFmt w:val="bullet"/>
      <w:lvlText w:val=""/>
      <w:lvlJc w:val="left"/>
      <w:pPr>
        <w:ind w:left="2265" w:hanging="360"/>
      </w:pPr>
      <w:rPr>
        <w:rFonts w:ascii="Wingdings" w:hAnsi="Wingdings" w:hint="default"/>
      </w:rPr>
    </w:lvl>
    <w:lvl w:ilvl="3" w:tplc="04090001" w:tentative="1">
      <w:start w:val="1"/>
      <w:numFmt w:val="bullet"/>
      <w:lvlText w:val=""/>
      <w:lvlJc w:val="left"/>
      <w:pPr>
        <w:ind w:left="2985" w:hanging="360"/>
      </w:pPr>
      <w:rPr>
        <w:rFonts w:ascii="Symbol" w:hAnsi="Symbol" w:hint="default"/>
      </w:rPr>
    </w:lvl>
    <w:lvl w:ilvl="4" w:tplc="04090003" w:tentative="1">
      <w:start w:val="1"/>
      <w:numFmt w:val="bullet"/>
      <w:lvlText w:val="o"/>
      <w:lvlJc w:val="left"/>
      <w:pPr>
        <w:ind w:left="3705" w:hanging="360"/>
      </w:pPr>
      <w:rPr>
        <w:rFonts w:ascii="Courier New" w:hAnsi="Courier New" w:cs="Courier New" w:hint="default"/>
      </w:rPr>
    </w:lvl>
    <w:lvl w:ilvl="5" w:tplc="04090005" w:tentative="1">
      <w:start w:val="1"/>
      <w:numFmt w:val="bullet"/>
      <w:lvlText w:val=""/>
      <w:lvlJc w:val="left"/>
      <w:pPr>
        <w:ind w:left="4425" w:hanging="360"/>
      </w:pPr>
      <w:rPr>
        <w:rFonts w:ascii="Wingdings" w:hAnsi="Wingdings" w:hint="default"/>
      </w:rPr>
    </w:lvl>
    <w:lvl w:ilvl="6" w:tplc="04090001" w:tentative="1">
      <w:start w:val="1"/>
      <w:numFmt w:val="bullet"/>
      <w:lvlText w:val=""/>
      <w:lvlJc w:val="left"/>
      <w:pPr>
        <w:ind w:left="5145" w:hanging="360"/>
      </w:pPr>
      <w:rPr>
        <w:rFonts w:ascii="Symbol" w:hAnsi="Symbol" w:hint="default"/>
      </w:rPr>
    </w:lvl>
    <w:lvl w:ilvl="7" w:tplc="04090003" w:tentative="1">
      <w:start w:val="1"/>
      <w:numFmt w:val="bullet"/>
      <w:lvlText w:val="o"/>
      <w:lvlJc w:val="left"/>
      <w:pPr>
        <w:ind w:left="5865" w:hanging="360"/>
      </w:pPr>
      <w:rPr>
        <w:rFonts w:ascii="Courier New" w:hAnsi="Courier New" w:cs="Courier New" w:hint="default"/>
      </w:rPr>
    </w:lvl>
    <w:lvl w:ilvl="8" w:tplc="04090005" w:tentative="1">
      <w:start w:val="1"/>
      <w:numFmt w:val="bullet"/>
      <w:lvlText w:val=""/>
      <w:lvlJc w:val="left"/>
      <w:pPr>
        <w:ind w:left="6585" w:hanging="360"/>
      </w:pPr>
      <w:rPr>
        <w:rFonts w:ascii="Wingdings" w:hAnsi="Wingdings" w:hint="default"/>
      </w:rPr>
    </w:lvl>
  </w:abstractNum>
  <w:abstractNum w:abstractNumId="15">
    <w:nsid w:val="6D0066E4"/>
    <w:multiLevelType w:val="hybridMultilevel"/>
    <w:tmpl w:val="02E8FFD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7EFF5DF0"/>
    <w:multiLevelType w:val="hybridMultilevel"/>
    <w:tmpl w:val="88E891A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6"/>
  </w:num>
  <w:num w:numId="2">
    <w:abstractNumId w:val="13"/>
  </w:num>
  <w:num w:numId="3">
    <w:abstractNumId w:val="11"/>
  </w:num>
  <w:num w:numId="4">
    <w:abstractNumId w:val="6"/>
  </w:num>
  <w:num w:numId="5">
    <w:abstractNumId w:val="14"/>
  </w:num>
  <w:num w:numId="6">
    <w:abstractNumId w:val="3"/>
  </w:num>
  <w:num w:numId="7">
    <w:abstractNumId w:val="5"/>
  </w:num>
  <w:num w:numId="8">
    <w:abstractNumId w:val="15"/>
  </w:num>
  <w:num w:numId="9">
    <w:abstractNumId w:val="7"/>
  </w:num>
  <w:num w:numId="10">
    <w:abstractNumId w:val="8"/>
  </w:num>
  <w:num w:numId="11">
    <w:abstractNumId w:val="2"/>
  </w:num>
  <w:num w:numId="12">
    <w:abstractNumId w:val="0"/>
  </w:num>
  <w:num w:numId="13">
    <w:abstractNumId w:val="1"/>
  </w:num>
  <w:num w:numId="14">
    <w:abstractNumId w:val="9"/>
  </w:num>
  <w:num w:numId="15">
    <w:abstractNumId w:val="10"/>
  </w:num>
  <w:num w:numId="16">
    <w:abstractNumId w:val="4"/>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MLCwNDOzNDI0NQVSpko6SsGpxcWZ+XkgBYa1ANVb6AMsAAAA"/>
  </w:docVars>
  <w:rsids>
    <w:rsidRoot w:val="008371C9"/>
    <w:rsid w:val="00106257"/>
    <w:rsid w:val="0019471C"/>
    <w:rsid w:val="002B1298"/>
    <w:rsid w:val="003728DC"/>
    <w:rsid w:val="003A100B"/>
    <w:rsid w:val="004A212E"/>
    <w:rsid w:val="00516185"/>
    <w:rsid w:val="0056797F"/>
    <w:rsid w:val="0060511D"/>
    <w:rsid w:val="00647EE0"/>
    <w:rsid w:val="006B069D"/>
    <w:rsid w:val="006C66CC"/>
    <w:rsid w:val="00725801"/>
    <w:rsid w:val="00755C01"/>
    <w:rsid w:val="0076069C"/>
    <w:rsid w:val="007A262A"/>
    <w:rsid w:val="007B3AB4"/>
    <w:rsid w:val="008371C9"/>
    <w:rsid w:val="00891A0A"/>
    <w:rsid w:val="00912FF7"/>
    <w:rsid w:val="00955CAD"/>
    <w:rsid w:val="00966A7C"/>
    <w:rsid w:val="00972529"/>
    <w:rsid w:val="009C02B7"/>
    <w:rsid w:val="009C5E35"/>
    <w:rsid w:val="00A07057"/>
    <w:rsid w:val="00AA7054"/>
    <w:rsid w:val="00B40C95"/>
    <w:rsid w:val="00BC3F2D"/>
    <w:rsid w:val="00C245E1"/>
    <w:rsid w:val="00C45BB3"/>
    <w:rsid w:val="00C5141D"/>
    <w:rsid w:val="00C80948"/>
    <w:rsid w:val="00CF572B"/>
    <w:rsid w:val="00D413B6"/>
    <w:rsid w:val="00DC6DA6"/>
    <w:rsid w:val="00E72CDA"/>
    <w:rsid w:val="00FB3BE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9C02B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511D"/>
    <w:pPr>
      <w:ind w:left="720"/>
      <w:contextualSpacing/>
    </w:pPr>
  </w:style>
  <w:style w:type="character" w:customStyle="1" w:styleId="Heading3Char">
    <w:name w:val="Heading 3 Char"/>
    <w:basedOn w:val="DefaultParagraphFont"/>
    <w:link w:val="Heading3"/>
    <w:uiPriority w:val="9"/>
    <w:rsid w:val="009C02B7"/>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9C02B7"/>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47E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7EE0"/>
    <w:rPr>
      <w:rFonts w:ascii="Tahoma" w:hAnsi="Tahoma" w:cs="Tahoma"/>
      <w:sz w:val="16"/>
      <w:szCs w:val="16"/>
    </w:rPr>
  </w:style>
  <w:style w:type="paragraph" w:customStyle="1" w:styleId="Default">
    <w:name w:val="Default"/>
    <w:rsid w:val="006C66CC"/>
    <w:pPr>
      <w:autoSpaceDE w:val="0"/>
      <w:autoSpaceDN w:val="0"/>
      <w:adjustRightInd w:val="0"/>
      <w:spacing w:after="0" w:line="240" w:lineRule="auto"/>
    </w:pPr>
    <w:rPr>
      <w:rFonts w:ascii="Garamond" w:eastAsia="Times New Roman" w:hAnsi="Garamond" w:cs="Garamond"/>
      <w:color w:val="000000"/>
      <w:sz w:val="24"/>
      <w:szCs w:val="24"/>
    </w:rPr>
  </w:style>
  <w:style w:type="paragraph" w:styleId="BodyText2">
    <w:name w:val="Body Text 2"/>
    <w:basedOn w:val="Normal"/>
    <w:link w:val="BodyText2Char"/>
    <w:uiPriority w:val="99"/>
    <w:semiHidden/>
    <w:unhideWhenUsed/>
    <w:rsid w:val="00C5141D"/>
    <w:pPr>
      <w:spacing w:after="0" w:line="240" w:lineRule="auto"/>
    </w:pPr>
    <w:rPr>
      <w:rFonts w:ascii="Times New Roman" w:eastAsia="Times New Roman" w:hAnsi="Times New Roman" w:cs="Times New Roman"/>
      <w:sz w:val="24"/>
      <w:szCs w:val="20"/>
      <w:lang w:val="en-US" w:eastAsia="en-US"/>
    </w:rPr>
  </w:style>
  <w:style w:type="character" w:customStyle="1" w:styleId="BodyText2Char">
    <w:name w:val="Body Text 2 Char"/>
    <w:basedOn w:val="DefaultParagraphFont"/>
    <w:link w:val="BodyText2"/>
    <w:uiPriority w:val="99"/>
    <w:semiHidden/>
    <w:rsid w:val="00C5141D"/>
    <w:rPr>
      <w:rFonts w:ascii="Times New Roman" w:eastAsia="Times New Roman" w:hAnsi="Times New Roman" w:cs="Times New Roman"/>
      <w:sz w:val="24"/>
      <w:szCs w:val="20"/>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9C02B7"/>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0511D"/>
    <w:pPr>
      <w:ind w:left="720"/>
      <w:contextualSpacing/>
    </w:pPr>
  </w:style>
  <w:style w:type="character" w:customStyle="1" w:styleId="Heading3Char">
    <w:name w:val="Heading 3 Char"/>
    <w:basedOn w:val="DefaultParagraphFont"/>
    <w:link w:val="Heading3"/>
    <w:uiPriority w:val="9"/>
    <w:rsid w:val="009C02B7"/>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9C02B7"/>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647EE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47EE0"/>
    <w:rPr>
      <w:rFonts w:ascii="Tahoma" w:hAnsi="Tahoma" w:cs="Tahoma"/>
      <w:sz w:val="16"/>
      <w:szCs w:val="16"/>
    </w:rPr>
  </w:style>
  <w:style w:type="paragraph" w:customStyle="1" w:styleId="Default">
    <w:name w:val="Default"/>
    <w:rsid w:val="006C66CC"/>
    <w:pPr>
      <w:autoSpaceDE w:val="0"/>
      <w:autoSpaceDN w:val="0"/>
      <w:adjustRightInd w:val="0"/>
      <w:spacing w:after="0" w:line="240" w:lineRule="auto"/>
    </w:pPr>
    <w:rPr>
      <w:rFonts w:ascii="Garamond" w:eastAsia="Times New Roman" w:hAnsi="Garamond" w:cs="Garamond"/>
      <w:color w:val="000000"/>
      <w:sz w:val="24"/>
      <w:szCs w:val="24"/>
    </w:rPr>
  </w:style>
  <w:style w:type="paragraph" w:styleId="BodyText2">
    <w:name w:val="Body Text 2"/>
    <w:basedOn w:val="Normal"/>
    <w:link w:val="BodyText2Char"/>
    <w:uiPriority w:val="99"/>
    <w:semiHidden/>
    <w:unhideWhenUsed/>
    <w:rsid w:val="00C5141D"/>
    <w:pPr>
      <w:spacing w:after="0" w:line="240" w:lineRule="auto"/>
    </w:pPr>
    <w:rPr>
      <w:rFonts w:ascii="Times New Roman" w:eastAsia="Times New Roman" w:hAnsi="Times New Roman" w:cs="Times New Roman"/>
      <w:sz w:val="24"/>
      <w:szCs w:val="20"/>
      <w:lang w:val="en-US" w:eastAsia="en-US"/>
    </w:rPr>
  </w:style>
  <w:style w:type="character" w:customStyle="1" w:styleId="BodyText2Char">
    <w:name w:val="Body Text 2 Char"/>
    <w:basedOn w:val="DefaultParagraphFont"/>
    <w:link w:val="BodyText2"/>
    <w:uiPriority w:val="99"/>
    <w:semiHidden/>
    <w:rsid w:val="00C5141D"/>
    <w:rPr>
      <w:rFonts w:ascii="Times New Roman" w:eastAsia="Times New Roman" w:hAnsi="Times New Roman" w:cs="Times New Roman"/>
      <w:sz w:val="24"/>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6184904">
      <w:bodyDiv w:val="1"/>
      <w:marLeft w:val="0"/>
      <w:marRight w:val="0"/>
      <w:marTop w:val="0"/>
      <w:marBottom w:val="0"/>
      <w:divBdr>
        <w:top w:val="none" w:sz="0" w:space="0" w:color="auto"/>
        <w:left w:val="none" w:sz="0" w:space="0" w:color="auto"/>
        <w:bottom w:val="none" w:sz="0" w:space="0" w:color="auto"/>
        <w:right w:val="none" w:sz="0" w:space="0" w:color="auto"/>
      </w:divBdr>
    </w:div>
    <w:div w:id="1742211454">
      <w:bodyDiv w:val="1"/>
      <w:marLeft w:val="0"/>
      <w:marRight w:val="0"/>
      <w:marTop w:val="0"/>
      <w:marBottom w:val="0"/>
      <w:divBdr>
        <w:top w:val="none" w:sz="0" w:space="0" w:color="auto"/>
        <w:left w:val="none" w:sz="0" w:space="0" w:color="auto"/>
        <w:bottom w:val="none" w:sz="0" w:space="0" w:color="auto"/>
        <w:right w:val="none" w:sz="0" w:space="0" w:color="auto"/>
      </w:divBdr>
    </w:div>
    <w:div w:id="1794010760">
      <w:bodyDiv w:val="1"/>
      <w:marLeft w:val="0"/>
      <w:marRight w:val="0"/>
      <w:marTop w:val="0"/>
      <w:marBottom w:val="0"/>
      <w:divBdr>
        <w:top w:val="none" w:sz="0" w:space="0" w:color="auto"/>
        <w:left w:val="none" w:sz="0" w:space="0" w:color="auto"/>
        <w:bottom w:val="none" w:sz="0" w:space="0" w:color="auto"/>
        <w:right w:val="none" w:sz="0" w:space="0" w:color="auto"/>
      </w:divBdr>
      <w:divsChild>
        <w:div w:id="21357076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5038077">
              <w:blockQuote w:val="1"/>
              <w:marLeft w:val="720"/>
              <w:marRight w:val="720"/>
              <w:marTop w:val="100"/>
              <w:marBottom w:val="100"/>
              <w:divBdr>
                <w:top w:val="none" w:sz="0" w:space="0" w:color="auto"/>
                <w:left w:val="none" w:sz="0" w:space="0" w:color="auto"/>
                <w:bottom w:val="none" w:sz="0" w:space="0" w:color="auto"/>
                <w:right w:val="none" w:sz="0" w:space="0" w:color="auto"/>
              </w:divBdr>
            </w:div>
            <w:div w:id="339428149">
              <w:blockQuote w:val="1"/>
              <w:marLeft w:val="720"/>
              <w:marRight w:val="720"/>
              <w:marTop w:val="100"/>
              <w:marBottom w:val="100"/>
              <w:divBdr>
                <w:top w:val="none" w:sz="0" w:space="0" w:color="auto"/>
                <w:left w:val="none" w:sz="0" w:space="0" w:color="auto"/>
                <w:bottom w:val="none" w:sz="0" w:space="0" w:color="auto"/>
                <w:right w:val="none" w:sz="0" w:space="0" w:color="auto"/>
              </w:divBdr>
            </w:div>
            <w:div w:id="1864976429">
              <w:blockQuote w:val="1"/>
              <w:marLeft w:val="720"/>
              <w:marRight w:val="720"/>
              <w:marTop w:val="100"/>
              <w:marBottom w:val="100"/>
              <w:divBdr>
                <w:top w:val="none" w:sz="0" w:space="0" w:color="auto"/>
                <w:left w:val="none" w:sz="0" w:space="0" w:color="auto"/>
                <w:bottom w:val="none" w:sz="0" w:space="0" w:color="auto"/>
                <w:right w:val="none" w:sz="0" w:space="0" w:color="auto"/>
              </w:divBdr>
            </w:div>
            <w:div w:id="205646500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460</Words>
  <Characters>2625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Odhiambo G O</dc:creator>
  <cp:lastModifiedBy>GO</cp:lastModifiedBy>
  <cp:revision>7</cp:revision>
  <cp:lastPrinted>2022-06-30T21:05:00Z</cp:lastPrinted>
  <dcterms:created xsi:type="dcterms:W3CDTF">2022-06-27T09:30:00Z</dcterms:created>
  <dcterms:modified xsi:type="dcterms:W3CDTF">2022-06-30T21:05:00Z</dcterms:modified>
</cp:coreProperties>
</file>